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6C49B" w14:textId="77777777" w:rsidR="00DB2396" w:rsidRDefault="00DB2396" w:rsidP="00DB2396">
      <w:pPr>
        <w:jc w:val="center"/>
        <w:rPr>
          <w:b/>
        </w:rPr>
      </w:pPr>
      <w:r>
        <w:rPr>
          <w:b/>
        </w:rPr>
        <w:t>SOAH DOCKET NO. 473-21-2606</w:t>
      </w:r>
    </w:p>
    <w:p w14:paraId="01512B9B" w14:textId="77777777" w:rsidR="00DB2396" w:rsidRDefault="00DB2396" w:rsidP="00DB2396">
      <w:pPr>
        <w:jc w:val="center"/>
        <w:rPr>
          <w:b/>
        </w:rPr>
      </w:pPr>
      <w:r>
        <w:rPr>
          <w:b/>
        </w:rPr>
        <w:t>PUC DOCKET NO. 52195</w:t>
      </w:r>
    </w:p>
    <w:p w14:paraId="4990F1E4" w14:textId="77777777" w:rsidR="00352D20" w:rsidRPr="000A12C9" w:rsidRDefault="00352D20" w:rsidP="00352D20">
      <w:pPr>
        <w:jc w:val="center"/>
        <w:rPr>
          <w:b/>
        </w:rPr>
      </w:pPr>
    </w:p>
    <w:tbl>
      <w:tblPr>
        <w:tblW w:w="9360" w:type="dxa"/>
        <w:tblLayout w:type="fixed"/>
        <w:tblLook w:val="01E0" w:firstRow="1" w:lastRow="1" w:firstColumn="1" w:lastColumn="1" w:noHBand="0" w:noVBand="0"/>
      </w:tblPr>
      <w:tblGrid>
        <w:gridCol w:w="4428"/>
        <w:gridCol w:w="360"/>
        <w:gridCol w:w="4572"/>
      </w:tblGrid>
      <w:tr w:rsidR="00352D20" w:rsidRPr="000A12C9" w14:paraId="6A99F2F8" w14:textId="77777777" w:rsidTr="00B10DA8">
        <w:tc>
          <w:tcPr>
            <w:tcW w:w="4428" w:type="dxa"/>
            <w:shd w:val="clear" w:color="auto" w:fill="auto"/>
          </w:tcPr>
          <w:p w14:paraId="529A77D5" w14:textId="77777777" w:rsidR="00DB2396" w:rsidRDefault="00DB2396" w:rsidP="00DB2396">
            <w:pPr>
              <w:rPr>
                <w:b/>
              </w:rPr>
            </w:pPr>
            <w:r>
              <w:rPr>
                <w:b/>
              </w:rPr>
              <w:t>APPLICATION OF EL PASO ELECTRIC COMPANY TO</w:t>
            </w:r>
          </w:p>
          <w:p w14:paraId="589C921E" w14:textId="0AF41846" w:rsidR="00352D20" w:rsidRPr="000A12C9" w:rsidRDefault="00DB2396" w:rsidP="00DB2396">
            <w:pPr>
              <w:rPr>
                <w:b/>
              </w:rPr>
            </w:pPr>
            <w:r>
              <w:rPr>
                <w:b/>
              </w:rPr>
              <w:t>CHANGE RATES</w:t>
            </w:r>
          </w:p>
        </w:tc>
        <w:tc>
          <w:tcPr>
            <w:tcW w:w="360" w:type="dxa"/>
            <w:shd w:val="clear" w:color="auto" w:fill="auto"/>
          </w:tcPr>
          <w:p w14:paraId="099E5E05" w14:textId="77777777" w:rsidR="00352D20" w:rsidRPr="000A12C9" w:rsidRDefault="00352D20" w:rsidP="00697D46">
            <w:pPr>
              <w:jc w:val="center"/>
              <w:rPr>
                <w:b/>
              </w:rPr>
            </w:pPr>
            <w:r w:rsidRPr="000A12C9">
              <w:rPr>
                <w:b/>
              </w:rPr>
              <w:t>§</w:t>
            </w:r>
          </w:p>
          <w:p w14:paraId="1B89A67B" w14:textId="77777777" w:rsidR="00352D20" w:rsidRPr="000A12C9" w:rsidRDefault="00352D20" w:rsidP="00697D46">
            <w:pPr>
              <w:jc w:val="center"/>
              <w:rPr>
                <w:b/>
              </w:rPr>
            </w:pPr>
            <w:r w:rsidRPr="000A12C9">
              <w:rPr>
                <w:b/>
              </w:rPr>
              <w:t>§</w:t>
            </w:r>
          </w:p>
          <w:p w14:paraId="0AC48D29" w14:textId="77777777" w:rsidR="00352D20" w:rsidRPr="000A12C9" w:rsidRDefault="00352D20" w:rsidP="00697D46">
            <w:pPr>
              <w:jc w:val="center"/>
              <w:rPr>
                <w:b/>
              </w:rPr>
            </w:pPr>
            <w:r w:rsidRPr="000A12C9">
              <w:rPr>
                <w:b/>
              </w:rPr>
              <w:t>§</w:t>
            </w:r>
          </w:p>
        </w:tc>
        <w:tc>
          <w:tcPr>
            <w:tcW w:w="4572" w:type="dxa"/>
            <w:shd w:val="clear" w:color="auto" w:fill="auto"/>
            <w:vAlign w:val="center"/>
          </w:tcPr>
          <w:p w14:paraId="4E2FFC25" w14:textId="77777777" w:rsidR="00DB2396" w:rsidRDefault="00DB2396" w:rsidP="00DB2396">
            <w:pPr>
              <w:jc w:val="center"/>
              <w:rPr>
                <w:b/>
              </w:rPr>
            </w:pPr>
            <w:r>
              <w:rPr>
                <w:b/>
              </w:rPr>
              <w:t>BEFORE THE STATE OFFICE</w:t>
            </w:r>
          </w:p>
          <w:p w14:paraId="21E8FD32" w14:textId="77777777" w:rsidR="00DB2396" w:rsidRDefault="00DB2396" w:rsidP="00DB2396">
            <w:pPr>
              <w:jc w:val="center"/>
              <w:rPr>
                <w:b/>
              </w:rPr>
            </w:pPr>
            <w:r>
              <w:rPr>
                <w:b/>
              </w:rPr>
              <w:t>OF</w:t>
            </w:r>
          </w:p>
          <w:p w14:paraId="5DCBB2DF" w14:textId="02463445" w:rsidR="004E3883" w:rsidRPr="000A12C9" w:rsidRDefault="00DB2396" w:rsidP="00DB2396">
            <w:pPr>
              <w:jc w:val="center"/>
              <w:rPr>
                <w:b/>
              </w:rPr>
            </w:pPr>
            <w:r>
              <w:rPr>
                <w:b/>
              </w:rPr>
              <w:t>ADMINISTRATIVE HEARINGS</w:t>
            </w:r>
          </w:p>
        </w:tc>
      </w:tr>
    </w:tbl>
    <w:p w14:paraId="2F0B1738" w14:textId="77777777" w:rsidR="00352D20" w:rsidRPr="000A12C9" w:rsidRDefault="00352D20" w:rsidP="00352D20">
      <w:pPr>
        <w:jc w:val="center"/>
        <w:rPr>
          <w:rFonts w:cs="Times New Roman"/>
          <w:b/>
        </w:rPr>
      </w:pPr>
    </w:p>
    <w:p w14:paraId="5786943D" w14:textId="6F3396E7" w:rsidR="00352D20" w:rsidRPr="000A12C9" w:rsidRDefault="00DB2396" w:rsidP="00352D20">
      <w:pPr>
        <w:jc w:val="center"/>
        <w:rPr>
          <w:rFonts w:cs="Times New Roman"/>
          <w:b/>
        </w:rPr>
      </w:pPr>
      <w:r>
        <w:rPr>
          <w:rFonts w:cs="Times New Roman"/>
          <w:b/>
        </w:rPr>
        <w:t>FREEPORT-MC</w:t>
      </w:r>
      <w:r w:rsidR="002C1299">
        <w:rPr>
          <w:rFonts w:cs="Times New Roman"/>
          <w:b/>
        </w:rPr>
        <w:t>MORAN, INC.’S</w:t>
      </w:r>
      <w:r w:rsidR="00710813" w:rsidRPr="000A12C9">
        <w:rPr>
          <w:rFonts w:cs="Times New Roman"/>
          <w:b/>
        </w:rPr>
        <w:t xml:space="preserve"> </w:t>
      </w:r>
      <w:r w:rsidR="006813FF">
        <w:rPr>
          <w:rFonts w:cs="Times New Roman"/>
          <w:b/>
        </w:rPr>
        <w:t xml:space="preserve"> </w:t>
      </w:r>
      <w:r w:rsidR="002C1299">
        <w:rPr>
          <w:rFonts w:cs="Times New Roman"/>
          <w:b/>
        </w:rPr>
        <w:t xml:space="preserve">FIRST </w:t>
      </w:r>
      <w:r w:rsidR="00057A37" w:rsidRPr="000A12C9">
        <w:rPr>
          <w:rFonts w:cs="Times New Roman"/>
          <w:b/>
        </w:rPr>
        <w:t>REQUESTS</w:t>
      </w:r>
    </w:p>
    <w:p w14:paraId="60F1BA48" w14:textId="00D73F80" w:rsidR="003A1795" w:rsidRPr="000A12C9" w:rsidRDefault="00057A37" w:rsidP="00352D20">
      <w:pPr>
        <w:jc w:val="center"/>
        <w:rPr>
          <w:rFonts w:cs="Times New Roman"/>
          <w:b/>
          <w:u w:val="single"/>
        </w:rPr>
      </w:pPr>
      <w:r w:rsidRPr="000A12C9">
        <w:rPr>
          <w:rFonts w:cs="Times New Roman"/>
          <w:b/>
          <w:u w:val="single"/>
        </w:rPr>
        <w:t xml:space="preserve">FOR INFORMATION TO </w:t>
      </w:r>
      <w:r w:rsidR="00595C98">
        <w:rPr>
          <w:rFonts w:cs="Times New Roman"/>
          <w:b/>
          <w:u w:val="single"/>
        </w:rPr>
        <w:t>THE OFFICE OF PUBLIC UTILITY COUNSEL</w:t>
      </w:r>
    </w:p>
    <w:p w14:paraId="348438FE" w14:textId="77777777" w:rsidR="00352D20" w:rsidRPr="000A12C9" w:rsidRDefault="00352D20" w:rsidP="00057A37">
      <w:pPr>
        <w:tabs>
          <w:tab w:val="left" w:pos="9620"/>
        </w:tabs>
        <w:spacing w:line="360" w:lineRule="auto"/>
        <w:ind w:firstLine="720"/>
        <w:jc w:val="both"/>
        <w:rPr>
          <w:rFonts w:eastAsia="Calibri" w:cs="Times New Roman"/>
        </w:rPr>
      </w:pPr>
    </w:p>
    <w:p w14:paraId="4F8B4423" w14:textId="2CD1E606" w:rsidR="00057A37" w:rsidRPr="000A12C9" w:rsidRDefault="00604B2D" w:rsidP="00057A37">
      <w:pPr>
        <w:tabs>
          <w:tab w:val="left" w:pos="9620"/>
        </w:tabs>
        <w:spacing w:line="360" w:lineRule="auto"/>
        <w:ind w:firstLine="720"/>
        <w:jc w:val="both"/>
        <w:rPr>
          <w:rFonts w:cs="Times New Roman"/>
        </w:rPr>
      </w:pPr>
      <w:r>
        <w:rPr>
          <w:rFonts w:eastAsia="Calibri" w:cs="Times New Roman"/>
        </w:rPr>
        <w:t>Freeport-McMoRan, Inc.</w:t>
      </w:r>
      <w:r w:rsidR="00352D20" w:rsidRPr="000A12C9">
        <w:rPr>
          <w:rFonts w:eastAsia="Calibri" w:cs="Times New Roman"/>
        </w:rPr>
        <w:t xml:space="preserve"> </w:t>
      </w:r>
      <w:r w:rsidR="00057A37" w:rsidRPr="000A12C9">
        <w:rPr>
          <w:rFonts w:eastAsia="Calibri" w:cs="Times New Roman"/>
        </w:rPr>
        <w:t>(</w:t>
      </w:r>
      <w:r w:rsidR="003623F4" w:rsidRPr="000A12C9">
        <w:rPr>
          <w:rFonts w:eastAsia="Calibri" w:cs="Times New Roman"/>
        </w:rPr>
        <w:t>“</w:t>
      </w:r>
      <w:r>
        <w:rPr>
          <w:rFonts w:eastAsia="Calibri" w:cs="Times New Roman"/>
        </w:rPr>
        <w:t>FMI</w:t>
      </w:r>
      <w:r w:rsidR="003623F4" w:rsidRPr="000A12C9">
        <w:rPr>
          <w:rFonts w:eastAsia="Calibri" w:cs="Times New Roman"/>
        </w:rPr>
        <w:t>”</w:t>
      </w:r>
      <w:r w:rsidR="00057A37" w:rsidRPr="000A12C9">
        <w:rPr>
          <w:rFonts w:eastAsia="Calibri" w:cs="Times New Roman"/>
        </w:rPr>
        <w:t xml:space="preserve">) </w:t>
      </w:r>
      <w:r w:rsidR="00280B25" w:rsidRPr="000A12C9">
        <w:rPr>
          <w:rFonts w:eastAsia="Calibri" w:cs="Times New Roman"/>
        </w:rPr>
        <w:t xml:space="preserve">requests </w:t>
      </w:r>
      <w:r w:rsidR="00057A37" w:rsidRPr="000A12C9">
        <w:rPr>
          <w:rFonts w:eastAsia="Calibri" w:cs="Times New Roman"/>
        </w:rPr>
        <w:t xml:space="preserve">that you </w:t>
      </w:r>
      <w:r w:rsidR="00E154F7" w:rsidRPr="000A12C9">
        <w:rPr>
          <w:rFonts w:eastAsia="Calibri" w:cs="Times New Roman"/>
        </w:rPr>
        <w:t xml:space="preserve">answer and </w:t>
      </w:r>
      <w:r w:rsidR="00057A37" w:rsidRPr="000A12C9">
        <w:rPr>
          <w:rFonts w:eastAsia="Calibri" w:cs="Times New Roman"/>
        </w:rPr>
        <w:t xml:space="preserve">provide information </w:t>
      </w:r>
      <w:r w:rsidR="00E154F7" w:rsidRPr="000A12C9">
        <w:rPr>
          <w:rFonts w:eastAsia="Calibri" w:cs="Times New Roman"/>
        </w:rPr>
        <w:t xml:space="preserve">in response to </w:t>
      </w:r>
      <w:r w:rsidR="00057A37" w:rsidRPr="000A12C9">
        <w:rPr>
          <w:rFonts w:eastAsia="Calibri" w:cs="Times New Roman"/>
        </w:rPr>
        <w:t xml:space="preserve">the attached questions under oath. </w:t>
      </w:r>
      <w:r>
        <w:rPr>
          <w:rFonts w:eastAsia="Calibri" w:cs="Times New Roman"/>
        </w:rPr>
        <w:t xml:space="preserve">FMI </w:t>
      </w:r>
      <w:r w:rsidR="00E154F7" w:rsidRPr="000A12C9">
        <w:rPr>
          <w:rFonts w:eastAsia="Calibri" w:cs="Times New Roman"/>
        </w:rPr>
        <w:t>further requests</w:t>
      </w:r>
      <w:r w:rsidR="00057A37" w:rsidRPr="000A12C9">
        <w:rPr>
          <w:rFonts w:eastAsia="Calibri" w:cs="Times New Roman"/>
        </w:rPr>
        <w:t xml:space="preserve"> that </w:t>
      </w:r>
      <w:r w:rsidR="00E154F7" w:rsidRPr="000A12C9">
        <w:rPr>
          <w:rFonts w:eastAsia="Calibri" w:cs="Times New Roman"/>
        </w:rPr>
        <w:t xml:space="preserve">you answer </w:t>
      </w:r>
      <w:r w:rsidR="00057A37" w:rsidRPr="000A12C9">
        <w:rPr>
          <w:rFonts w:eastAsia="Calibri" w:cs="Times New Roman"/>
        </w:rPr>
        <w:t xml:space="preserve">the questions in the order in which they are asked with as much detail </w:t>
      </w:r>
      <w:proofErr w:type="gramStart"/>
      <w:r w:rsidR="00057A37" w:rsidRPr="000A12C9">
        <w:rPr>
          <w:rFonts w:eastAsia="Calibri" w:cs="Times New Roman"/>
        </w:rPr>
        <w:t>so as to</w:t>
      </w:r>
      <w:proofErr w:type="gramEnd"/>
      <w:r w:rsidR="00057A37" w:rsidRPr="000A12C9">
        <w:rPr>
          <w:rFonts w:eastAsia="Calibri" w:cs="Times New Roman"/>
        </w:rPr>
        <w:t xml:space="preserve"> fully present all of the relevant facts.</w:t>
      </w:r>
      <w:r w:rsidR="00057A37" w:rsidRPr="000A12C9">
        <w:rPr>
          <w:rFonts w:cs="Times New Roman"/>
        </w:rPr>
        <w:t xml:space="preserve"> </w:t>
      </w:r>
    </w:p>
    <w:p w14:paraId="2CC1C0B7" w14:textId="77777777" w:rsidR="00057A37" w:rsidRPr="00A4719D" w:rsidRDefault="00057A37" w:rsidP="00057A37">
      <w:pPr>
        <w:spacing w:line="360" w:lineRule="auto"/>
        <w:jc w:val="center"/>
        <w:rPr>
          <w:rFonts w:cs="Times New Roman"/>
          <w:b/>
          <w:u w:val="single"/>
        </w:rPr>
      </w:pPr>
      <w:r w:rsidRPr="00A4719D">
        <w:rPr>
          <w:rFonts w:cs="Times New Roman"/>
          <w:b/>
          <w:u w:val="single"/>
        </w:rPr>
        <w:t>Instructions</w:t>
      </w:r>
    </w:p>
    <w:p w14:paraId="200B09B2" w14:textId="7381EA56" w:rsidR="00057A37" w:rsidRPr="000A12C9" w:rsidRDefault="00057A37" w:rsidP="00057A37">
      <w:pPr>
        <w:tabs>
          <w:tab w:val="left" w:pos="9620"/>
        </w:tabs>
        <w:spacing w:line="360" w:lineRule="auto"/>
        <w:ind w:firstLine="720"/>
        <w:jc w:val="both"/>
        <w:rPr>
          <w:rFonts w:cs="Times New Roman"/>
        </w:rPr>
      </w:pPr>
      <w:r w:rsidRPr="000A12C9">
        <w:rPr>
          <w:rFonts w:eastAsia="Calibri" w:cs="Times New Roman"/>
        </w:rPr>
        <w:t>Please</w:t>
      </w:r>
      <w:r w:rsidRPr="000A12C9">
        <w:rPr>
          <w:rFonts w:cs="Times New Roman"/>
        </w:rPr>
        <w:t xml:space="preserve"> answer the attached questions on separate pages and copy the question immediately above the answer to each question. Following each answer, please identify the witness or witnesses who will sponsor each of your answers at the hearing in this PUC Docket No. </w:t>
      </w:r>
      <w:r w:rsidR="00604B2D">
        <w:rPr>
          <w:rFonts w:cs="Times New Roman"/>
        </w:rPr>
        <w:t>52195</w:t>
      </w:r>
      <w:r w:rsidRPr="000A12C9">
        <w:rPr>
          <w:rFonts w:cs="Times New Roman"/>
        </w:rPr>
        <w:t>. These questions are continuing in nature and, should there be a change in circumstances that would modify or change any of your answers, then, in such case, please change or modify such answer and submit such changed answer as a supplement to the original answer within five (5) working days of your discovery that such change or modification is appropriate.</w:t>
      </w:r>
    </w:p>
    <w:p w14:paraId="627FA3A4" w14:textId="77777777" w:rsidR="00057A37" w:rsidRPr="000A12C9" w:rsidRDefault="00057A37" w:rsidP="00057A37">
      <w:pPr>
        <w:tabs>
          <w:tab w:val="left" w:pos="9620"/>
        </w:tabs>
        <w:spacing w:line="360" w:lineRule="auto"/>
        <w:ind w:firstLine="720"/>
        <w:jc w:val="both"/>
        <w:rPr>
          <w:rFonts w:cs="Times New Roman"/>
          <w:b/>
          <w:u w:val="single"/>
        </w:rPr>
      </w:pPr>
      <w:r w:rsidRPr="000A12C9">
        <w:rPr>
          <w:rFonts w:cs="Times New Roman"/>
        </w:rPr>
        <w:t xml:space="preserve">In answering these requests for information, you are requested to furnish such information as is available to you, including information which you </w:t>
      </w:r>
      <w:proofErr w:type="gramStart"/>
      <w:r w:rsidRPr="000A12C9">
        <w:rPr>
          <w:rFonts w:cs="Times New Roman"/>
        </w:rPr>
        <w:t>are able to</w:t>
      </w:r>
      <w:proofErr w:type="gramEnd"/>
      <w:r w:rsidRPr="000A12C9">
        <w:rPr>
          <w:rFonts w:cs="Times New Roman"/>
        </w:rPr>
        <w:t xml:space="preserve"> obtain by due diligence from your present or former attorneys, accountants, investigators, consultants, employees, agents, and persons acting on your behalf. </w:t>
      </w:r>
      <w:r w:rsidRPr="000A12C9">
        <w:t>To the extent any information responsive to a general question is also responsive to another more specific question, provide the information in response to the more specific request</w:t>
      </w:r>
      <w:proofErr w:type="gramStart"/>
      <w:r w:rsidRPr="000A12C9">
        <w:t>.</w:t>
      </w:r>
      <w:r w:rsidRPr="000A12C9">
        <w:rPr>
          <w:b/>
          <w:u w:val="single"/>
        </w:rPr>
        <w:t xml:space="preserve">  </w:t>
      </w:r>
      <w:proofErr w:type="gramEnd"/>
      <w:r w:rsidRPr="000A12C9">
        <w:rPr>
          <w:b/>
          <w:u w:val="single"/>
        </w:rPr>
        <w:t xml:space="preserve"> </w:t>
      </w:r>
    </w:p>
    <w:p w14:paraId="55B5AA56" w14:textId="77777777" w:rsidR="00567F4A" w:rsidRPr="000A12C9" w:rsidRDefault="00567F4A" w:rsidP="00057A37">
      <w:pPr>
        <w:tabs>
          <w:tab w:val="left" w:pos="9620"/>
        </w:tabs>
        <w:spacing w:line="360" w:lineRule="auto"/>
        <w:ind w:firstLine="720"/>
        <w:jc w:val="both"/>
        <w:rPr>
          <w:rFonts w:cs="Times New Roman"/>
        </w:rPr>
      </w:pPr>
      <w:r w:rsidRPr="000A12C9">
        <w:rPr>
          <w:rFonts w:cs="Times New Roman"/>
        </w:rPr>
        <w:t xml:space="preserve">To the extent any question calls for you to provide documents, furnish such documents in native format, with all formulas intact. </w:t>
      </w:r>
    </w:p>
    <w:p w14:paraId="35548454"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If you are unable to answer any request fully and completely after exercising due diligence to make inquiry and to secure information, you are to answer such request as fully and completely as you can and to specify the portions which you are unable to answer in such request. In addition to specifying those portions, you are to state </w:t>
      </w:r>
      <w:proofErr w:type="gramStart"/>
      <w:r w:rsidRPr="000A12C9">
        <w:rPr>
          <w:rFonts w:cs="Times New Roman"/>
        </w:rPr>
        <w:t>with regard to</w:t>
      </w:r>
      <w:proofErr w:type="gramEnd"/>
      <w:r w:rsidRPr="000A12C9">
        <w:rPr>
          <w:rFonts w:cs="Times New Roman"/>
        </w:rPr>
        <w:t xml:space="preserve"> each portion:</w:t>
      </w:r>
    </w:p>
    <w:p w14:paraId="06655140" w14:textId="77777777" w:rsidR="00057A37" w:rsidRPr="000A12C9" w:rsidRDefault="00280B25" w:rsidP="00057A37">
      <w:pPr>
        <w:tabs>
          <w:tab w:val="left" w:pos="1440"/>
        </w:tabs>
        <w:spacing w:line="360" w:lineRule="auto"/>
        <w:ind w:left="1440" w:hanging="720"/>
        <w:jc w:val="both"/>
        <w:rPr>
          <w:rFonts w:cs="Times New Roman"/>
        </w:rPr>
      </w:pPr>
      <w:r w:rsidRPr="000A12C9">
        <w:rPr>
          <w:rFonts w:cs="Times New Roman"/>
        </w:rPr>
        <w:lastRenderedPageBreak/>
        <w:t>(</w:t>
      </w:r>
      <w:r w:rsidR="00057A37" w:rsidRPr="000A12C9">
        <w:rPr>
          <w:rFonts w:cs="Times New Roman"/>
        </w:rPr>
        <w:t>1</w:t>
      </w:r>
      <w:r w:rsidRPr="000A12C9">
        <w:rPr>
          <w:rFonts w:cs="Times New Roman"/>
        </w:rPr>
        <w:t>)</w:t>
      </w:r>
      <w:r w:rsidR="00057A37" w:rsidRPr="000A12C9">
        <w:rPr>
          <w:rFonts w:cs="Times New Roman"/>
        </w:rPr>
        <w:t xml:space="preserve"> </w:t>
      </w:r>
      <w:r w:rsidR="00057A37" w:rsidRPr="000A12C9">
        <w:rPr>
          <w:rFonts w:cs="Times New Roman"/>
        </w:rPr>
        <w:tab/>
        <w:t xml:space="preserve">The fact on which you base the contention that you are unable to answer that </w:t>
      </w:r>
      <w:r w:rsidR="00057A37" w:rsidRPr="000A12C9">
        <w:rPr>
          <w:rFonts w:cs="Times New Roman"/>
          <w:w w:val="101"/>
        </w:rPr>
        <w:t>portion;</w:t>
      </w:r>
    </w:p>
    <w:p w14:paraId="77EAC9B5" w14:textId="77777777" w:rsidR="00057A37" w:rsidRPr="000A12C9" w:rsidRDefault="00280B25" w:rsidP="00057A37">
      <w:pPr>
        <w:tabs>
          <w:tab w:val="left" w:pos="1440"/>
        </w:tabs>
        <w:spacing w:line="360" w:lineRule="auto"/>
        <w:ind w:left="720"/>
        <w:rPr>
          <w:rFonts w:cs="Times New Roman"/>
        </w:rPr>
      </w:pPr>
      <w:r w:rsidRPr="000A12C9">
        <w:rPr>
          <w:rFonts w:cs="Times New Roman"/>
        </w:rPr>
        <w:t>(2)</w:t>
      </w:r>
      <w:r w:rsidR="00057A37" w:rsidRPr="000A12C9">
        <w:rPr>
          <w:rFonts w:cs="Times New Roman"/>
        </w:rPr>
        <w:t xml:space="preserve"> </w:t>
      </w:r>
      <w:r w:rsidR="00057A37" w:rsidRPr="000A12C9">
        <w:rPr>
          <w:rFonts w:cs="Times New Roman"/>
        </w:rPr>
        <w:tab/>
        <w:t xml:space="preserve">The knowledge, information, and belief you have concerning that portion; </w:t>
      </w:r>
      <w:r w:rsidR="00057A37" w:rsidRPr="000A12C9">
        <w:rPr>
          <w:rFonts w:cs="Times New Roman"/>
          <w:w w:val="102"/>
        </w:rPr>
        <w:t>and</w:t>
      </w:r>
    </w:p>
    <w:p w14:paraId="05490D35" w14:textId="77777777" w:rsidR="00057A37" w:rsidRPr="000A12C9" w:rsidRDefault="00280B25" w:rsidP="00057A37">
      <w:pPr>
        <w:tabs>
          <w:tab w:val="left" w:pos="1440"/>
        </w:tabs>
        <w:spacing w:line="360" w:lineRule="auto"/>
        <w:ind w:left="720"/>
        <w:rPr>
          <w:rFonts w:cs="Times New Roman"/>
          <w:w w:val="103"/>
        </w:rPr>
      </w:pPr>
      <w:r w:rsidRPr="000A12C9">
        <w:rPr>
          <w:rFonts w:cs="Times New Roman"/>
        </w:rPr>
        <w:t>(</w:t>
      </w:r>
      <w:r w:rsidR="00057A37" w:rsidRPr="000A12C9">
        <w:rPr>
          <w:rFonts w:cs="Times New Roman"/>
        </w:rPr>
        <w:t>3</w:t>
      </w:r>
      <w:r w:rsidRPr="000A12C9">
        <w:rPr>
          <w:rFonts w:cs="Times New Roman"/>
        </w:rPr>
        <w:t>)</w:t>
      </w:r>
      <w:r w:rsidR="00057A37" w:rsidRPr="000A12C9">
        <w:rPr>
          <w:rFonts w:cs="Times New Roman"/>
        </w:rPr>
        <w:t xml:space="preserve"> </w:t>
      </w:r>
      <w:r w:rsidR="00057A37" w:rsidRPr="000A12C9">
        <w:rPr>
          <w:rFonts w:cs="Times New Roman"/>
        </w:rPr>
        <w:tab/>
        <w:t xml:space="preserve">The acts done and inquiries made by you in attempting to answer such </w:t>
      </w:r>
      <w:r w:rsidR="00057A37" w:rsidRPr="000A12C9">
        <w:rPr>
          <w:rFonts w:cs="Times New Roman"/>
          <w:w w:val="103"/>
        </w:rPr>
        <w:t xml:space="preserve">request. </w:t>
      </w:r>
    </w:p>
    <w:p w14:paraId="5E8C65D2"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The singular includes the plural and the plural includes the </w:t>
      </w:r>
      <w:r w:rsidRPr="000A12C9">
        <w:rPr>
          <w:rFonts w:cs="Times New Roman"/>
          <w:w w:val="103"/>
        </w:rPr>
        <w:t>singular.</w:t>
      </w:r>
    </w:p>
    <w:p w14:paraId="4B2B12A3"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Masculine, feminine, or neuter pronouns do not exclude the other </w:t>
      </w:r>
      <w:r w:rsidRPr="000A12C9">
        <w:rPr>
          <w:rFonts w:cs="Times New Roman"/>
          <w:w w:val="103"/>
        </w:rPr>
        <w:t>genders.</w:t>
      </w:r>
    </w:p>
    <w:p w14:paraId="4E76DFE4"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The words “document” and “documents” have the broadest meaning that can be ascribed to them pursuant to the Texas Rules of Civil Procedure. Among other things, the words “document” and “documents” mean the final form and </w:t>
      </w:r>
      <w:r w:rsidRPr="000A12C9">
        <w:rPr>
          <w:rFonts w:cs="Times New Roman"/>
          <w:b/>
          <w:bCs/>
          <w:u w:val="single" w:color="000000"/>
        </w:rPr>
        <w:t>all drafts and revisions of any kind</w:t>
      </w:r>
      <w:r w:rsidRPr="000A12C9">
        <w:rPr>
          <w:rFonts w:cs="Times New Roman"/>
          <w:b/>
          <w:bCs/>
        </w:rPr>
        <w:t xml:space="preserve"> </w:t>
      </w:r>
      <w:r w:rsidRPr="000A12C9">
        <w:rPr>
          <w:rFonts w:cs="Times New Roman"/>
        </w:rPr>
        <w:t xml:space="preserve">of written or graphic matter, original or reproduced copy, however produced or reproduced, of any kind and of every </w:t>
      </w:r>
      <w:r w:rsidRPr="000A12C9">
        <w:rPr>
          <w:rFonts w:cs="Times New Roman"/>
          <w:w w:val="104"/>
        </w:rPr>
        <w:t xml:space="preserve">kind, </w:t>
      </w:r>
      <w:r w:rsidRPr="000A12C9">
        <w:rPr>
          <w:rFonts w:cs="Times New Roman"/>
        </w:rPr>
        <w:t xml:space="preserve">and all copies there from that are different in any way from the original regardless of </w:t>
      </w:r>
      <w:r w:rsidRPr="000A12C9">
        <w:rPr>
          <w:rFonts w:cs="Times New Roman"/>
          <w:w w:val="103"/>
        </w:rPr>
        <w:t xml:space="preserve">whether </w:t>
      </w:r>
      <w:r w:rsidRPr="000A12C9">
        <w:rPr>
          <w:rFonts w:cs="Times New Roman"/>
        </w:rPr>
        <w:t xml:space="preserve">designated </w:t>
      </w:r>
      <w:r w:rsidRPr="000A12C9">
        <w:rPr>
          <w:rFonts w:cs="Times New Roman"/>
          <w:w w:val="106"/>
        </w:rPr>
        <w:t>“confidential,</w:t>
      </w:r>
      <w:r w:rsidRPr="000A12C9">
        <w:rPr>
          <w:rFonts w:cs="Times New Roman"/>
          <w:w w:val="107"/>
        </w:rPr>
        <w:t>”</w:t>
      </w:r>
      <w:r w:rsidRPr="000A12C9">
        <w:rPr>
          <w:rFonts w:cs="Times New Roman"/>
        </w:rPr>
        <w:t xml:space="preserve"> </w:t>
      </w:r>
      <w:r w:rsidRPr="000A12C9">
        <w:rPr>
          <w:rFonts w:cs="Times New Roman"/>
          <w:w w:val="107"/>
        </w:rPr>
        <w:t>“privileged,</w:t>
      </w:r>
      <w:r w:rsidRPr="000A12C9">
        <w:rPr>
          <w:rFonts w:cs="Times New Roman"/>
          <w:w w:val="108"/>
        </w:rPr>
        <w:t>”</w:t>
      </w:r>
      <w:r w:rsidRPr="000A12C9">
        <w:rPr>
          <w:rFonts w:cs="Times New Roman"/>
        </w:rPr>
        <w:t xml:space="preserve"> or otherwise restricted. Without limiting the generality </w:t>
      </w:r>
      <w:r w:rsidRPr="000A12C9">
        <w:rPr>
          <w:rFonts w:cs="Times New Roman"/>
          <w:w w:val="106"/>
        </w:rPr>
        <w:t xml:space="preserve">of </w:t>
      </w:r>
      <w:r w:rsidRPr="000A12C9">
        <w:rPr>
          <w:rFonts w:cs="Times New Roman"/>
        </w:rPr>
        <w:t xml:space="preserve">the foregoing, the words “document” and “documents” also include information stored or </w:t>
      </w:r>
      <w:r w:rsidRPr="000A12C9">
        <w:rPr>
          <w:rFonts w:cs="Times New Roman"/>
          <w:w w:val="101"/>
        </w:rPr>
        <w:t xml:space="preserve">maintained </w:t>
      </w:r>
      <w:r w:rsidRPr="000A12C9">
        <w:rPr>
          <w:rFonts w:cs="Times New Roman"/>
        </w:rPr>
        <w:t xml:space="preserve">on, or which could be reproduced from, any form of </w:t>
      </w:r>
      <w:r w:rsidR="00280B25" w:rsidRPr="000A12C9">
        <w:rPr>
          <w:rFonts w:cs="Times New Roman"/>
        </w:rPr>
        <w:t xml:space="preserve">physical or electronic </w:t>
      </w:r>
      <w:r w:rsidRPr="000A12C9">
        <w:rPr>
          <w:rFonts w:cs="Times New Roman"/>
        </w:rPr>
        <w:t xml:space="preserve">storage or storage device including, without limitation, film, microfilm, computer printout, disk or </w:t>
      </w:r>
      <w:r w:rsidRPr="000A12C9">
        <w:rPr>
          <w:rFonts w:cs="Times New Roman"/>
          <w:w w:val="104"/>
        </w:rPr>
        <w:t xml:space="preserve">diskette, </w:t>
      </w:r>
      <w:r w:rsidRPr="000A12C9">
        <w:rPr>
          <w:rFonts w:cs="Times New Roman"/>
        </w:rPr>
        <w:t xml:space="preserve">magnetic tape, cassette, phonographic disc, videotape, compact disk, DVD, or similar </w:t>
      </w:r>
      <w:r w:rsidRPr="000A12C9">
        <w:rPr>
          <w:rFonts w:cs="Times New Roman"/>
          <w:w w:val="103"/>
        </w:rPr>
        <w:t>means.</w:t>
      </w:r>
    </w:p>
    <w:p w14:paraId="4177FE27"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w w:val="101"/>
        </w:rPr>
        <w:t>The</w:t>
      </w:r>
      <w:r w:rsidRPr="000A12C9">
        <w:rPr>
          <w:rFonts w:cs="Times New Roman"/>
        </w:rPr>
        <w:t xml:space="preserve"> words “and” and “or” shall be construed conjunctively or disjunctively as necessary </w:t>
      </w:r>
      <w:r w:rsidRPr="000A12C9">
        <w:rPr>
          <w:rFonts w:cs="Times New Roman"/>
          <w:w w:val="104"/>
        </w:rPr>
        <w:t xml:space="preserve">to </w:t>
      </w:r>
      <w:r w:rsidRPr="000A12C9">
        <w:rPr>
          <w:rFonts w:cs="Times New Roman"/>
        </w:rPr>
        <w:t xml:space="preserve">bring within each request all documents which might otherwise be construed as outside its </w:t>
      </w:r>
      <w:r w:rsidRPr="000A12C9">
        <w:rPr>
          <w:rFonts w:cs="Times New Roman"/>
          <w:w w:val="104"/>
        </w:rPr>
        <w:t>scope.</w:t>
      </w:r>
    </w:p>
    <w:p w14:paraId="335DED38"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The words </w:t>
      </w:r>
      <w:r w:rsidRPr="000A12C9">
        <w:rPr>
          <w:rFonts w:cs="Times New Roman"/>
          <w:w w:val="106"/>
        </w:rPr>
        <w:t xml:space="preserve">“communication” </w:t>
      </w:r>
      <w:r w:rsidRPr="000A12C9">
        <w:rPr>
          <w:rFonts w:cs="Times New Roman"/>
        </w:rPr>
        <w:t xml:space="preserve">and </w:t>
      </w:r>
      <w:r w:rsidRPr="000A12C9">
        <w:rPr>
          <w:rFonts w:cs="Times New Roman"/>
          <w:w w:val="105"/>
        </w:rPr>
        <w:t xml:space="preserve">“communications” </w:t>
      </w:r>
      <w:r w:rsidRPr="000A12C9">
        <w:rPr>
          <w:rFonts w:cs="Times New Roman"/>
        </w:rPr>
        <w:t xml:space="preserve">include, without limitation of </w:t>
      </w:r>
      <w:r w:rsidRPr="000A12C9">
        <w:rPr>
          <w:rFonts w:cs="Times New Roman"/>
          <w:w w:val="104"/>
        </w:rPr>
        <w:t xml:space="preserve">their </w:t>
      </w:r>
      <w:r w:rsidRPr="000A12C9">
        <w:rPr>
          <w:rFonts w:cs="Times New Roman"/>
        </w:rPr>
        <w:t xml:space="preserve">generality, both written and oral: statements, representations, discussions, conversations, </w:t>
      </w:r>
      <w:r w:rsidRPr="000A12C9">
        <w:rPr>
          <w:rFonts w:cs="Times New Roman"/>
          <w:w w:val="103"/>
        </w:rPr>
        <w:t xml:space="preserve">speeches, </w:t>
      </w:r>
      <w:r w:rsidRPr="000A12C9">
        <w:rPr>
          <w:rFonts w:cs="Times New Roman"/>
        </w:rPr>
        <w:t xml:space="preserve">meetings, remarks, questions, answers, panel discussions and symposia. These words </w:t>
      </w:r>
      <w:r w:rsidRPr="000A12C9">
        <w:rPr>
          <w:rFonts w:cs="Times New Roman"/>
          <w:w w:val="104"/>
        </w:rPr>
        <w:t xml:space="preserve">include, </w:t>
      </w:r>
      <w:r w:rsidRPr="000A12C9">
        <w:rPr>
          <w:rFonts w:cs="Times New Roman"/>
        </w:rPr>
        <w:t xml:space="preserve">without limitation of their generality, both communications and statements that are </w:t>
      </w:r>
      <w:r w:rsidRPr="000A12C9">
        <w:rPr>
          <w:rFonts w:cs="Times New Roman"/>
          <w:w w:val="103"/>
        </w:rPr>
        <w:t xml:space="preserve">face-to-face </w:t>
      </w:r>
      <w:r w:rsidRPr="000A12C9">
        <w:rPr>
          <w:rFonts w:cs="Times New Roman"/>
        </w:rPr>
        <w:t xml:space="preserve">and those that are transmitted by any writing or document or by media </w:t>
      </w:r>
      <w:r w:rsidR="00280B25" w:rsidRPr="000A12C9">
        <w:rPr>
          <w:rFonts w:cs="Times New Roman"/>
        </w:rPr>
        <w:t>of any kind</w:t>
      </w:r>
      <w:r w:rsidRPr="000A12C9">
        <w:rPr>
          <w:rFonts w:cs="Times New Roman"/>
          <w:w w:val="105"/>
        </w:rPr>
        <w:t>. These words also include any communications and statements that are transmitted electronically or wirelessly, through means such as, but not limited to, email or text messages.</w:t>
      </w:r>
    </w:p>
    <w:p w14:paraId="35624906"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The words </w:t>
      </w:r>
      <w:r w:rsidRPr="000A12C9">
        <w:rPr>
          <w:rFonts w:cs="Times New Roman"/>
          <w:w w:val="108"/>
        </w:rPr>
        <w:t xml:space="preserve">“identify’’ </w:t>
      </w:r>
      <w:r w:rsidRPr="000A12C9">
        <w:rPr>
          <w:rFonts w:cs="Times New Roman"/>
        </w:rPr>
        <w:t xml:space="preserve">and </w:t>
      </w:r>
      <w:r w:rsidRPr="000A12C9">
        <w:rPr>
          <w:rFonts w:cs="Times New Roman"/>
          <w:w w:val="105"/>
        </w:rPr>
        <w:t xml:space="preserve">“identification,” </w:t>
      </w:r>
      <w:r w:rsidRPr="000A12C9">
        <w:rPr>
          <w:rFonts w:cs="Times New Roman"/>
        </w:rPr>
        <w:t xml:space="preserve">when used with respect to a natural person </w:t>
      </w:r>
      <w:r w:rsidRPr="000A12C9">
        <w:rPr>
          <w:rFonts w:cs="Times New Roman"/>
          <w:w w:val="109"/>
        </w:rPr>
        <w:t xml:space="preserve">or </w:t>
      </w:r>
      <w:r w:rsidRPr="000A12C9">
        <w:rPr>
          <w:rFonts w:cs="Times New Roman"/>
        </w:rPr>
        <w:t xml:space="preserve">persons, mean to state the name, address(es) and telephone number(s) of each such person. If any </w:t>
      </w:r>
      <w:r w:rsidRPr="000A12C9">
        <w:rPr>
          <w:rFonts w:cs="Times New Roman"/>
          <w:w w:val="106"/>
        </w:rPr>
        <w:t xml:space="preserve">of </w:t>
      </w:r>
      <w:r w:rsidRPr="000A12C9">
        <w:rPr>
          <w:rFonts w:cs="Times New Roman"/>
        </w:rPr>
        <w:t xml:space="preserve">the foregoing information is not available, state any other available means of identifying such </w:t>
      </w:r>
      <w:r w:rsidRPr="000A12C9">
        <w:rPr>
          <w:rFonts w:cs="Times New Roman"/>
          <w:w w:val="101"/>
        </w:rPr>
        <w:t>person.</w:t>
      </w:r>
    </w:p>
    <w:p w14:paraId="16983031"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rPr>
        <w:lastRenderedPageBreak/>
        <w:t xml:space="preserve">The words “identify” and </w:t>
      </w:r>
      <w:r w:rsidRPr="000A12C9">
        <w:rPr>
          <w:rFonts w:cs="Times New Roman"/>
          <w:w w:val="106"/>
        </w:rPr>
        <w:t xml:space="preserve">“identification,” </w:t>
      </w:r>
      <w:r w:rsidRPr="000A12C9">
        <w:rPr>
          <w:rFonts w:cs="Times New Roman"/>
        </w:rPr>
        <w:t xml:space="preserve">when used in reference to a person other than </w:t>
      </w:r>
      <w:r w:rsidRPr="000A12C9">
        <w:rPr>
          <w:rFonts w:cs="Times New Roman"/>
          <w:w w:val="106"/>
        </w:rPr>
        <w:t xml:space="preserve">a </w:t>
      </w:r>
      <w:r w:rsidRPr="000A12C9">
        <w:rPr>
          <w:rFonts w:cs="Times New Roman"/>
        </w:rPr>
        <w:t xml:space="preserve">natural person, mean to set forth </w:t>
      </w:r>
      <w:r w:rsidRPr="000A12C9">
        <w:rPr>
          <w:rFonts w:cs="Times New Roman"/>
          <w:w w:val="108"/>
        </w:rPr>
        <w:t>its:</w:t>
      </w:r>
    </w:p>
    <w:p w14:paraId="677D8670" w14:textId="77777777" w:rsidR="00057A37" w:rsidRPr="000A12C9" w:rsidRDefault="00057A37" w:rsidP="00057A37">
      <w:pPr>
        <w:tabs>
          <w:tab w:val="left" w:pos="1440"/>
        </w:tabs>
        <w:spacing w:line="360" w:lineRule="auto"/>
        <w:ind w:left="720"/>
        <w:rPr>
          <w:rFonts w:cs="Times New Roman"/>
        </w:rPr>
      </w:pPr>
      <w:r w:rsidRPr="000A12C9">
        <w:rPr>
          <w:rFonts w:cs="Times New Roman"/>
        </w:rPr>
        <w:t xml:space="preserve">(1) </w:t>
      </w:r>
      <w:r w:rsidRPr="000A12C9">
        <w:rPr>
          <w:rFonts w:cs="Times New Roman"/>
        </w:rPr>
        <w:tab/>
        <w:t xml:space="preserve">full name or </w:t>
      </w:r>
      <w:r w:rsidRPr="000A12C9">
        <w:rPr>
          <w:rFonts w:cs="Times New Roman"/>
          <w:w w:val="106"/>
        </w:rPr>
        <w:t>title;</w:t>
      </w:r>
    </w:p>
    <w:p w14:paraId="559B7132" w14:textId="77777777" w:rsidR="00057A37" w:rsidRPr="000A12C9" w:rsidRDefault="00057A37" w:rsidP="00057A37">
      <w:pPr>
        <w:tabs>
          <w:tab w:val="left" w:pos="1440"/>
        </w:tabs>
        <w:spacing w:line="360" w:lineRule="auto"/>
        <w:ind w:left="1440" w:hanging="720"/>
        <w:jc w:val="both"/>
        <w:rPr>
          <w:rFonts w:cs="Times New Roman"/>
        </w:rPr>
      </w:pPr>
      <w:r w:rsidRPr="000A12C9">
        <w:rPr>
          <w:rFonts w:cs="Times New Roman"/>
        </w:rPr>
        <w:t xml:space="preserve">(2) </w:t>
      </w:r>
      <w:r w:rsidRPr="000A12C9">
        <w:rPr>
          <w:rFonts w:cs="Times New Roman"/>
        </w:rPr>
        <w:tab/>
        <w:t>nature or organization, including the state under which the same was organized or incorporated;</w:t>
      </w:r>
    </w:p>
    <w:p w14:paraId="47526454" w14:textId="77777777" w:rsidR="00057A37" w:rsidRPr="000A12C9" w:rsidRDefault="00057A37" w:rsidP="00057A37">
      <w:pPr>
        <w:tabs>
          <w:tab w:val="left" w:pos="1440"/>
        </w:tabs>
        <w:spacing w:line="360" w:lineRule="auto"/>
        <w:ind w:left="1440" w:hanging="720"/>
        <w:rPr>
          <w:rFonts w:cs="Times New Roman"/>
        </w:rPr>
      </w:pPr>
      <w:r w:rsidRPr="000A12C9">
        <w:rPr>
          <w:rFonts w:cs="Times New Roman"/>
        </w:rPr>
        <w:t xml:space="preserve">(3) </w:t>
      </w:r>
      <w:r w:rsidRPr="000A12C9">
        <w:rPr>
          <w:rFonts w:cs="Times New Roman"/>
        </w:rPr>
        <w:tab/>
        <w:t>address and telephone number (with area code prefix); and</w:t>
      </w:r>
    </w:p>
    <w:p w14:paraId="3EDFCA33" w14:textId="77777777" w:rsidR="00057A37" w:rsidRPr="000A12C9" w:rsidRDefault="00057A37" w:rsidP="00057A37">
      <w:pPr>
        <w:tabs>
          <w:tab w:val="left" w:pos="1440"/>
        </w:tabs>
        <w:spacing w:line="360" w:lineRule="auto"/>
        <w:ind w:left="1440" w:hanging="720"/>
        <w:rPr>
          <w:rFonts w:cs="Times New Roman"/>
        </w:rPr>
      </w:pPr>
      <w:r w:rsidRPr="000A12C9">
        <w:rPr>
          <w:rFonts w:cs="Times New Roman"/>
        </w:rPr>
        <w:t xml:space="preserve">(4) </w:t>
      </w:r>
      <w:r w:rsidRPr="000A12C9">
        <w:rPr>
          <w:rFonts w:cs="Times New Roman"/>
        </w:rPr>
        <w:tab/>
        <w:t>principal line of business.</w:t>
      </w:r>
    </w:p>
    <w:p w14:paraId="2A5CDEA5" w14:textId="77777777" w:rsidR="00057A37" w:rsidRPr="000A12C9" w:rsidRDefault="00057A37" w:rsidP="00057A37">
      <w:pPr>
        <w:tabs>
          <w:tab w:val="left" w:pos="9620"/>
        </w:tabs>
        <w:spacing w:line="360" w:lineRule="auto"/>
        <w:jc w:val="both"/>
        <w:rPr>
          <w:rFonts w:cs="Times New Roman"/>
        </w:rPr>
      </w:pPr>
      <w:r w:rsidRPr="000A12C9">
        <w:rPr>
          <w:rFonts w:cs="Times New Roman"/>
        </w:rPr>
        <w:t>If any of the foregoing information is not available, state any other available means of identifying such person.</w:t>
      </w:r>
    </w:p>
    <w:p w14:paraId="47D62ACB" w14:textId="77777777" w:rsidR="00057A37" w:rsidRPr="000A12C9" w:rsidRDefault="00057A37" w:rsidP="00057A37">
      <w:pPr>
        <w:tabs>
          <w:tab w:val="left" w:pos="9620"/>
        </w:tabs>
        <w:spacing w:line="360" w:lineRule="auto"/>
        <w:ind w:firstLine="720"/>
        <w:jc w:val="both"/>
        <w:rPr>
          <w:rFonts w:cs="Times New Roman"/>
          <w:w w:val="105"/>
          <w:position w:val="-1"/>
        </w:rPr>
      </w:pPr>
      <w:r w:rsidRPr="000A12C9">
        <w:rPr>
          <w:rFonts w:cs="Times New Roman"/>
        </w:rPr>
        <w:t xml:space="preserve">The words “identify” and “describe,” when used in reference to a fact, mean to state not </w:t>
      </w:r>
      <w:r w:rsidRPr="000A12C9">
        <w:rPr>
          <w:rFonts w:cs="Times New Roman"/>
          <w:w w:val="104"/>
        </w:rPr>
        <w:t xml:space="preserve">only </w:t>
      </w:r>
      <w:r w:rsidRPr="000A12C9">
        <w:rPr>
          <w:rFonts w:cs="Times New Roman"/>
          <w:position w:val="-1"/>
        </w:rPr>
        <w:t xml:space="preserve">the fact itself, but </w:t>
      </w:r>
      <w:r w:rsidRPr="000A12C9">
        <w:rPr>
          <w:rFonts w:cs="Times New Roman"/>
          <w:w w:val="105"/>
          <w:position w:val="-1"/>
        </w:rPr>
        <w:t>also:</w:t>
      </w:r>
    </w:p>
    <w:p w14:paraId="7E349931"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w w:val="105"/>
          <w:position w:val="-1"/>
        </w:rPr>
      </w:pPr>
      <w:r w:rsidRPr="000A12C9">
        <w:rPr>
          <w:rFonts w:eastAsia="Times New Roman"/>
        </w:rPr>
        <w:t>(1)</w:t>
      </w:r>
      <w:r w:rsidRPr="000A12C9">
        <w:t xml:space="preserve"> </w:t>
      </w:r>
      <w:r w:rsidRPr="000A12C9">
        <w:tab/>
      </w:r>
      <w:r w:rsidRPr="000A12C9">
        <w:rPr>
          <w:rFonts w:eastAsia="Times New Roman"/>
        </w:rPr>
        <w:t>its date, time, and place;</w:t>
      </w:r>
    </w:p>
    <w:p w14:paraId="42E5D8C6"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w w:val="105"/>
        </w:rPr>
      </w:pPr>
      <w:r w:rsidRPr="000A12C9">
        <w:rPr>
          <w:rFonts w:eastAsia="Times New Roman"/>
        </w:rPr>
        <w:t xml:space="preserve">(2) </w:t>
      </w:r>
      <w:r w:rsidRPr="000A12C9">
        <w:rPr>
          <w:rFonts w:eastAsia="Times New Roman"/>
        </w:rPr>
        <w:tab/>
        <w:t xml:space="preserve">the name, address, and telephone number of each person with knowledge of the </w:t>
      </w:r>
      <w:r w:rsidRPr="000A12C9">
        <w:rPr>
          <w:rFonts w:eastAsia="Times New Roman"/>
          <w:w w:val="105"/>
        </w:rPr>
        <w:t xml:space="preserve">fact; </w:t>
      </w:r>
    </w:p>
    <w:p w14:paraId="06B9F408"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(3) </w:t>
      </w:r>
      <w:r w:rsidRPr="000A12C9">
        <w:rPr>
          <w:rFonts w:eastAsia="Times New Roman"/>
        </w:rPr>
        <w:tab/>
        <w:t xml:space="preserve">whether the act is supported by an oral communication, a document, or other </w:t>
      </w:r>
      <w:r w:rsidRPr="000A12C9">
        <w:rPr>
          <w:rFonts w:eastAsia="Times New Roman"/>
          <w:w w:val="105"/>
        </w:rPr>
        <w:t xml:space="preserve">event; </w:t>
      </w:r>
      <w:r w:rsidRPr="000A12C9">
        <w:rPr>
          <w:rFonts w:eastAsia="Times New Roman"/>
          <w:w w:val="103"/>
        </w:rPr>
        <w:t>and</w:t>
      </w:r>
    </w:p>
    <w:p w14:paraId="26D3910D"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(4) </w:t>
      </w:r>
      <w:r w:rsidRPr="000A12C9">
        <w:rPr>
          <w:rFonts w:eastAsia="Times New Roman"/>
        </w:rPr>
        <w:tab/>
        <w:t xml:space="preserve">any other evidence that supports such </w:t>
      </w:r>
      <w:r w:rsidRPr="000A12C9">
        <w:rPr>
          <w:rFonts w:eastAsia="Times New Roman"/>
          <w:w w:val="104"/>
        </w:rPr>
        <w:t>fact.</w:t>
      </w:r>
    </w:p>
    <w:p w14:paraId="1D7077C4" w14:textId="77777777" w:rsidR="00057A37" w:rsidRPr="000A12C9" w:rsidRDefault="00057A37" w:rsidP="00057A37">
      <w:pPr>
        <w:spacing w:line="360" w:lineRule="auto"/>
        <w:jc w:val="both"/>
        <w:rPr>
          <w:rFonts w:cs="Times New Roman"/>
        </w:rPr>
      </w:pPr>
      <w:r w:rsidRPr="000A12C9">
        <w:rPr>
          <w:rFonts w:cs="Times New Roman"/>
        </w:rPr>
        <w:t xml:space="preserve">The words “identify” and </w:t>
      </w:r>
      <w:r w:rsidRPr="000A12C9">
        <w:rPr>
          <w:rFonts w:cs="Times New Roman"/>
          <w:w w:val="106"/>
        </w:rPr>
        <w:t xml:space="preserve">“identification,” </w:t>
      </w:r>
      <w:r w:rsidRPr="000A12C9">
        <w:rPr>
          <w:rFonts w:cs="Times New Roman"/>
        </w:rPr>
        <w:t xml:space="preserve">when used </w:t>
      </w:r>
      <w:proofErr w:type="gramStart"/>
      <w:r w:rsidRPr="000A12C9">
        <w:rPr>
          <w:rFonts w:cs="Times New Roman"/>
        </w:rPr>
        <w:t>in reference to</w:t>
      </w:r>
      <w:proofErr w:type="gramEnd"/>
      <w:r w:rsidRPr="000A12C9">
        <w:rPr>
          <w:rFonts w:cs="Times New Roman"/>
        </w:rPr>
        <w:t xml:space="preserve"> a document, mean </w:t>
      </w:r>
      <w:r w:rsidRPr="000A12C9">
        <w:rPr>
          <w:rFonts w:cs="Times New Roman"/>
          <w:w w:val="104"/>
        </w:rPr>
        <w:t>to state:</w:t>
      </w:r>
    </w:p>
    <w:p w14:paraId="7EAF5E16"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w w:val="106"/>
        </w:rPr>
      </w:pPr>
      <w:r w:rsidRPr="000A12C9">
        <w:rPr>
          <w:rFonts w:eastAsia="Times New Roman"/>
        </w:rPr>
        <w:t xml:space="preserve">(1) </w:t>
      </w:r>
      <w:r w:rsidRPr="000A12C9">
        <w:rPr>
          <w:rFonts w:eastAsia="Times New Roman"/>
        </w:rPr>
        <w:tab/>
        <w:t xml:space="preserve">its </w:t>
      </w:r>
      <w:r w:rsidRPr="000A12C9">
        <w:rPr>
          <w:rFonts w:eastAsia="Times New Roman"/>
          <w:w w:val="106"/>
        </w:rPr>
        <w:t>date;</w:t>
      </w:r>
    </w:p>
    <w:p w14:paraId="28B96190"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w w:val="108"/>
        </w:rPr>
        <w:t>(2)</w:t>
      </w:r>
      <w:r w:rsidRPr="000A12C9">
        <w:rPr>
          <w:rFonts w:eastAsia="Times New Roman"/>
        </w:rPr>
        <w:tab/>
        <w:t xml:space="preserve">its </w:t>
      </w:r>
      <w:r w:rsidRPr="000A12C9">
        <w:rPr>
          <w:rFonts w:eastAsia="Times New Roman"/>
          <w:w w:val="104"/>
        </w:rPr>
        <w:t>author;</w:t>
      </w:r>
    </w:p>
    <w:p w14:paraId="6AE0969E"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(3) </w:t>
      </w:r>
      <w:r w:rsidRPr="000A12C9">
        <w:rPr>
          <w:rFonts w:eastAsia="Times New Roman"/>
        </w:rPr>
        <w:tab/>
      </w:r>
      <w:r w:rsidRPr="000A12C9">
        <w:rPr>
          <w:rFonts w:eastAsia="Times New Roman"/>
          <w:w w:val="104"/>
        </w:rPr>
        <w:t>its</w:t>
      </w:r>
      <w:r w:rsidRPr="000A12C9">
        <w:rPr>
          <w:rFonts w:eastAsia="Times New Roman"/>
        </w:rPr>
        <w:t xml:space="preserve"> </w:t>
      </w:r>
      <w:r w:rsidRPr="000A12C9">
        <w:rPr>
          <w:rFonts w:eastAsia="Times New Roman"/>
          <w:w w:val="104"/>
        </w:rPr>
        <w:t>addressee;</w:t>
      </w:r>
    </w:p>
    <w:p w14:paraId="44FF2C46"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(4) </w:t>
      </w:r>
      <w:r w:rsidRPr="000A12C9">
        <w:rPr>
          <w:rFonts w:eastAsia="Times New Roman"/>
        </w:rPr>
        <w:tab/>
        <w:t>the type of document (e.g., letter, memorandum, receipt, invoice, schedule, report, telegram, chart, photograph, etc.); and</w:t>
      </w:r>
    </w:p>
    <w:p w14:paraId="0C526375"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(5) </w:t>
      </w:r>
      <w:r w:rsidRPr="000A12C9">
        <w:rPr>
          <w:rFonts w:eastAsia="Times New Roman"/>
        </w:rPr>
        <w:tab/>
        <w:t>its present location and identity of its custodian. If any document was, but is no longer, in your possession, custody, or control, or is no longer in existence, explain why.</w:t>
      </w:r>
    </w:p>
    <w:p w14:paraId="4FBE33CE" w14:textId="77777777" w:rsidR="00057A37" w:rsidRPr="000A12C9" w:rsidRDefault="00057A37" w:rsidP="00057A37">
      <w:pPr>
        <w:spacing w:line="360" w:lineRule="auto"/>
        <w:jc w:val="both"/>
        <w:rPr>
          <w:rFonts w:cs="Times New Roman"/>
          <w:w w:val="104"/>
        </w:rPr>
      </w:pPr>
      <w:r w:rsidRPr="000A12C9">
        <w:rPr>
          <w:rFonts w:cs="Times New Roman"/>
        </w:rPr>
        <w:t xml:space="preserve">If any of the foregoing information is not available, state any other available means of </w:t>
      </w:r>
      <w:r w:rsidRPr="000A12C9">
        <w:rPr>
          <w:rFonts w:cs="Times New Roman"/>
          <w:w w:val="103"/>
        </w:rPr>
        <w:t xml:space="preserve">identifying </w:t>
      </w:r>
      <w:r w:rsidRPr="000A12C9">
        <w:rPr>
          <w:rFonts w:cs="Times New Roman"/>
        </w:rPr>
        <w:t xml:space="preserve">such document. If a document is one of a series of pages contained in a book, pamphlet, </w:t>
      </w:r>
      <w:r w:rsidRPr="000A12C9">
        <w:rPr>
          <w:rFonts w:cs="Times New Roman"/>
          <w:w w:val="105"/>
        </w:rPr>
        <w:t xml:space="preserve">binder, </w:t>
      </w:r>
      <w:r w:rsidRPr="000A12C9">
        <w:rPr>
          <w:rFonts w:cs="Times New Roman"/>
        </w:rPr>
        <w:t xml:space="preserve">folder, microfilm (or other storage device), include in your identification of such document(s) </w:t>
      </w:r>
      <w:r w:rsidRPr="000A12C9">
        <w:rPr>
          <w:rFonts w:cs="Times New Roman"/>
          <w:w w:val="105"/>
        </w:rPr>
        <w:t xml:space="preserve">any </w:t>
      </w:r>
      <w:r w:rsidRPr="000A12C9">
        <w:rPr>
          <w:rFonts w:cs="Times New Roman"/>
        </w:rPr>
        <w:t xml:space="preserve">available numerical reference (or other aid) to the pages and line or other portion thereof at which </w:t>
      </w:r>
      <w:r w:rsidRPr="000A12C9">
        <w:rPr>
          <w:rFonts w:cs="Times New Roman"/>
          <w:w w:val="105"/>
        </w:rPr>
        <w:lastRenderedPageBreak/>
        <w:t xml:space="preserve">the </w:t>
      </w:r>
      <w:r w:rsidRPr="000A12C9">
        <w:rPr>
          <w:rFonts w:cs="Times New Roman"/>
        </w:rPr>
        <w:t xml:space="preserve">information referred to can be found. A true and correct copy of any document may be produced </w:t>
      </w:r>
      <w:r w:rsidRPr="000A12C9">
        <w:rPr>
          <w:rFonts w:cs="Times New Roman"/>
          <w:w w:val="101"/>
        </w:rPr>
        <w:t xml:space="preserve">and </w:t>
      </w:r>
      <w:r w:rsidRPr="000A12C9">
        <w:rPr>
          <w:rFonts w:cs="Times New Roman"/>
        </w:rPr>
        <w:t xml:space="preserve">filed with your Answers hereto in lieu of the above </w:t>
      </w:r>
      <w:r w:rsidRPr="000A12C9">
        <w:rPr>
          <w:rFonts w:cs="Times New Roman"/>
          <w:w w:val="104"/>
        </w:rPr>
        <w:t>information.</w:t>
      </w:r>
    </w:p>
    <w:p w14:paraId="4ED6376F"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position w:val="-1"/>
        </w:rPr>
        <w:t xml:space="preserve">The </w:t>
      </w:r>
      <w:r w:rsidRPr="000A12C9">
        <w:rPr>
          <w:rFonts w:cs="Times New Roman"/>
        </w:rPr>
        <w:t>words</w:t>
      </w:r>
      <w:r w:rsidRPr="000A12C9">
        <w:rPr>
          <w:rFonts w:cs="Times New Roman"/>
          <w:position w:val="-1"/>
        </w:rPr>
        <w:t xml:space="preserve"> “identify” and </w:t>
      </w:r>
      <w:r w:rsidRPr="000A12C9">
        <w:rPr>
          <w:rFonts w:cs="Times New Roman"/>
          <w:w w:val="107"/>
          <w:position w:val="-1"/>
        </w:rPr>
        <w:t xml:space="preserve">“describe,” </w:t>
      </w:r>
      <w:r w:rsidRPr="000A12C9">
        <w:rPr>
          <w:rFonts w:cs="Times New Roman"/>
          <w:position w:val="-1"/>
        </w:rPr>
        <w:t xml:space="preserve">when used with respect to an oral </w:t>
      </w:r>
      <w:r w:rsidRPr="000A12C9">
        <w:rPr>
          <w:rFonts w:cs="Times New Roman"/>
          <w:w w:val="104"/>
          <w:position w:val="-1"/>
        </w:rPr>
        <w:t xml:space="preserve">communication, </w:t>
      </w:r>
      <w:r w:rsidRPr="000A12C9">
        <w:rPr>
          <w:rFonts w:cs="Times New Roman"/>
          <w:w w:val="107"/>
        </w:rPr>
        <w:t>mean:</w:t>
      </w:r>
    </w:p>
    <w:p w14:paraId="0B196FC0"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(1) </w:t>
      </w:r>
      <w:r w:rsidRPr="000A12C9">
        <w:rPr>
          <w:rFonts w:eastAsia="Times New Roman"/>
        </w:rPr>
        <w:tab/>
        <w:t xml:space="preserve">to </w:t>
      </w:r>
      <w:r w:rsidRPr="000A12C9">
        <w:rPr>
          <w:rFonts w:eastAsia="Times New Roman"/>
          <w:w w:val="104"/>
        </w:rPr>
        <w:t>state</w:t>
      </w:r>
      <w:r w:rsidRPr="000A12C9">
        <w:rPr>
          <w:rFonts w:eastAsia="Times New Roman"/>
        </w:rPr>
        <w:t xml:space="preserve"> the substance of each such oral </w:t>
      </w:r>
      <w:r w:rsidRPr="000A12C9">
        <w:rPr>
          <w:rFonts w:eastAsia="Times New Roman"/>
          <w:w w:val="103"/>
        </w:rPr>
        <w:t>communication;</w:t>
      </w:r>
    </w:p>
    <w:p w14:paraId="69E0C4BB"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w w:val="102"/>
        </w:rPr>
      </w:pPr>
      <w:r w:rsidRPr="000A12C9">
        <w:rPr>
          <w:rFonts w:eastAsia="Times New Roman"/>
        </w:rPr>
        <w:t xml:space="preserve">(2) </w:t>
      </w:r>
      <w:r w:rsidRPr="000A12C9">
        <w:rPr>
          <w:rFonts w:eastAsia="Times New Roman"/>
        </w:rPr>
        <w:tab/>
        <w:t xml:space="preserve">to state the exact words used by each person participating in the oral </w:t>
      </w:r>
      <w:r w:rsidRPr="000A12C9">
        <w:rPr>
          <w:rFonts w:eastAsia="Times New Roman"/>
          <w:w w:val="102"/>
        </w:rPr>
        <w:t xml:space="preserve">communication; </w:t>
      </w:r>
    </w:p>
    <w:p w14:paraId="6EE82BAC" w14:textId="77777777" w:rsidR="00057A37" w:rsidRPr="000A12C9" w:rsidRDefault="00057A37" w:rsidP="00057A37">
      <w:pPr>
        <w:pStyle w:val="ListParagraph"/>
        <w:tabs>
          <w:tab w:val="left" w:pos="1440"/>
        </w:tabs>
        <w:spacing w:line="360" w:lineRule="auto"/>
        <w:ind w:left="1440" w:hanging="720"/>
        <w:jc w:val="both"/>
        <w:rPr>
          <w:rFonts w:eastAsia="Times New Roman"/>
        </w:rPr>
      </w:pPr>
      <w:r w:rsidRPr="000A12C9">
        <w:rPr>
          <w:rFonts w:eastAsia="Times New Roman"/>
        </w:rPr>
        <w:t xml:space="preserve">(3) </w:t>
      </w:r>
      <w:r w:rsidRPr="000A12C9">
        <w:rPr>
          <w:rFonts w:eastAsia="Times New Roman"/>
        </w:rPr>
        <w:tab/>
        <w:t xml:space="preserve">to identify each </w:t>
      </w:r>
      <w:r w:rsidRPr="000A12C9">
        <w:rPr>
          <w:rFonts w:eastAsia="Times New Roman"/>
          <w:w w:val="104"/>
        </w:rPr>
        <w:t>speaker;</w:t>
      </w:r>
    </w:p>
    <w:p w14:paraId="5BE05B58"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(4) </w:t>
      </w:r>
      <w:r w:rsidRPr="000A12C9">
        <w:rPr>
          <w:rFonts w:eastAsia="Times New Roman"/>
        </w:rPr>
        <w:tab/>
        <w:t xml:space="preserve">to identify each person present at the making or reception of such </w:t>
      </w:r>
      <w:r w:rsidRPr="000A12C9">
        <w:rPr>
          <w:rFonts w:eastAsia="Times New Roman"/>
          <w:w w:val="103"/>
        </w:rPr>
        <w:t xml:space="preserve">oral </w:t>
      </w:r>
      <w:r w:rsidRPr="000A12C9">
        <w:rPr>
          <w:rFonts w:eastAsia="Times New Roman"/>
          <w:w w:val="105"/>
        </w:rPr>
        <w:t>communication;</w:t>
      </w:r>
    </w:p>
    <w:p w14:paraId="491D3488"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w w:val="104"/>
        </w:rPr>
      </w:pPr>
      <w:r w:rsidRPr="000A12C9">
        <w:rPr>
          <w:rFonts w:eastAsia="Times New Roman"/>
        </w:rPr>
        <w:t xml:space="preserve">(5) </w:t>
      </w:r>
      <w:r w:rsidRPr="000A12C9">
        <w:rPr>
          <w:rFonts w:eastAsia="Times New Roman"/>
        </w:rPr>
        <w:tab/>
        <w:t xml:space="preserve">to specify the date, time, and place of each oral </w:t>
      </w:r>
      <w:r w:rsidRPr="000A12C9">
        <w:rPr>
          <w:rFonts w:eastAsia="Times New Roman"/>
          <w:w w:val="104"/>
        </w:rPr>
        <w:t xml:space="preserve">communication; </w:t>
      </w:r>
    </w:p>
    <w:p w14:paraId="00751F06"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(6) </w:t>
      </w:r>
      <w:r w:rsidRPr="000A12C9">
        <w:rPr>
          <w:rFonts w:eastAsia="Times New Roman"/>
        </w:rPr>
        <w:tab/>
        <w:t xml:space="preserve">to identify each person repeating such oral </w:t>
      </w:r>
      <w:r w:rsidRPr="000A12C9">
        <w:rPr>
          <w:rFonts w:eastAsia="Times New Roman"/>
          <w:w w:val="103"/>
        </w:rPr>
        <w:t>communication;</w:t>
      </w:r>
    </w:p>
    <w:p w14:paraId="2833E5F3"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(7) </w:t>
      </w:r>
      <w:r w:rsidRPr="000A12C9">
        <w:rPr>
          <w:rFonts w:eastAsia="Times New Roman"/>
        </w:rPr>
        <w:tab/>
        <w:t xml:space="preserve">to identify every document which records, memorializes, or relates to all or part </w:t>
      </w:r>
      <w:r w:rsidRPr="000A12C9">
        <w:rPr>
          <w:rFonts w:eastAsia="Times New Roman"/>
          <w:w w:val="107"/>
        </w:rPr>
        <w:t xml:space="preserve">of </w:t>
      </w:r>
      <w:r w:rsidRPr="000A12C9">
        <w:rPr>
          <w:rFonts w:eastAsia="Times New Roman"/>
        </w:rPr>
        <w:t xml:space="preserve">such communication; </w:t>
      </w:r>
      <w:r w:rsidRPr="000A12C9">
        <w:rPr>
          <w:rFonts w:eastAsia="Times New Roman"/>
          <w:w w:val="103"/>
        </w:rPr>
        <w:t>and</w:t>
      </w:r>
    </w:p>
    <w:p w14:paraId="6A095AAA"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(8) </w:t>
      </w:r>
      <w:r w:rsidRPr="000A12C9">
        <w:rPr>
          <w:rFonts w:eastAsia="Times New Roman"/>
        </w:rPr>
        <w:tab/>
        <w:t xml:space="preserve">to identify the mode of such communication (e.g., telephone, face-to-face, etc.). </w:t>
      </w:r>
    </w:p>
    <w:p w14:paraId="03E82ABA"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The words </w:t>
      </w:r>
      <w:r w:rsidRPr="000A12C9">
        <w:rPr>
          <w:rFonts w:cs="Times New Roman"/>
          <w:w w:val="109"/>
        </w:rPr>
        <w:t>“person</w:t>
      </w:r>
      <w:r w:rsidRPr="000A12C9">
        <w:rPr>
          <w:rFonts w:cs="Times New Roman"/>
          <w:w w:val="110"/>
        </w:rPr>
        <w:t>”</w:t>
      </w:r>
      <w:r w:rsidRPr="000A12C9">
        <w:rPr>
          <w:rFonts w:cs="Times New Roman"/>
        </w:rPr>
        <w:t xml:space="preserve"> and “persons” as used herein, mean all individuals and entities, and </w:t>
      </w:r>
      <w:r w:rsidRPr="000A12C9">
        <w:rPr>
          <w:rFonts w:cs="Times New Roman"/>
          <w:w w:val="101"/>
        </w:rPr>
        <w:t xml:space="preserve">shall </w:t>
      </w:r>
      <w:r w:rsidRPr="000A12C9">
        <w:rPr>
          <w:rFonts w:cs="Times New Roman"/>
        </w:rPr>
        <w:t xml:space="preserve">be deemed to include natural persons, firms, partnerships, associations, organizations, joint </w:t>
      </w:r>
      <w:r w:rsidRPr="000A12C9">
        <w:rPr>
          <w:rFonts w:cs="Times New Roman"/>
          <w:w w:val="102"/>
        </w:rPr>
        <w:t xml:space="preserve">ventures, </w:t>
      </w:r>
      <w:r w:rsidRPr="000A12C9">
        <w:rPr>
          <w:rFonts w:cs="Times New Roman"/>
          <w:w w:val="106"/>
        </w:rPr>
        <w:t xml:space="preserve">corporations, </w:t>
      </w:r>
      <w:r w:rsidRPr="000A12C9">
        <w:rPr>
          <w:rFonts w:cs="Times New Roman"/>
        </w:rPr>
        <w:t xml:space="preserve">and any other </w:t>
      </w:r>
      <w:r w:rsidRPr="000A12C9">
        <w:rPr>
          <w:rFonts w:cs="Times New Roman"/>
          <w:w w:val="105"/>
        </w:rPr>
        <w:t>entities.</w:t>
      </w:r>
    </w:p>
    <w:p w14:paraId="7CBBE035" w14:textId="77777777" w:rsidR="00057A37" w:rsidRPr="000A12C9" w:rsidRDefault="00057A37" w:rsidP="00057A37">
      <w:pPr>
        <w:tabs>
          <w:tab w:val="left" w:pos="9620"/>
        </w:tabs>
        <w:spacing w:line="360" w:lineRule="auto"/>
        <w:ind w:firstLine="720"/>
        <w:jc w:val="both"/>
        <w:rPr>
          <w:rFonts w:cs="Times New Roman"/>
          <w:w w:val="106"/>
        </w:rPr>
      </w:pPr>
      <w:r w:rsidRPr="000A12C9">
        <w:rPr>
          <w:rFonts w:cs="Times New Roman"/>
        </w:rPr>
        <w:t xml:space="preserve">The words “relate,” “related,” “relates,” and “relating,” as used herein, mean </w:t>
      </w:r>
      <w:r w:rsidRPr="000A12C9">
        <w:rPr>
          <w:rFonts w:cs="Times New Roman"/>
          <w:w w:val="104"/>
        </w:rPr>
        <w:t xml:space="preserve">involving, </w:t>
      </w:r>
      <w:r w:rsidRPr="000A12C9">
        <w:rPr>
          <w:rFonts w:cs="Times New Roman"/>
        </w:rPr>
        <w:t xml:space="preserve">relating to, referring to, having any relationship to, pertaining to, </w:t>
      </w:r>
      <w:proofErr w:type="gramStart"/>
      <w:r w:rsidRPr="000A12C9">
        <w:rPr>
          <w:rFonts w:cs="Times New Roman"/>
        </w:rPr>
        <w:t>evidencing</w:t>
      </w:r>
      <w:proofErr w:type="gramEnd"/>
      <w:r w:rsidRPr="000A12C9">
        <w:rPr>
          <w:rFonts w:cs="Times New Roman"/>
        </w:rPr>
        <w:t xml:space="preserve"> or constituting </w:t>
      </w:r>
      <w:r w:rsidRPr="000A12C9">
        <w:rPr>
          <w:rFonts w:cs="Times New Roman"/>
          <w:w w:val="103"/>
        </w:rPr>
        <w:t xml:space="preserve">evidence </w:t>
      </w:r>
      <w:r w:rsidRPr="000A12C9">
        <w:rPr>
          <w:rFonts w:cs="Times New Roman"/>
        </w:rPr>
        <w:t xml:space="preserve">of, in whole or in </w:t>
      </w:r>
      <w:r w:rsidRPr="000A12C9">
        <w:rPr>
          <w:rFonts w:cs="Times New Roman"/>
          <w:w w:val="106"/>
        </w:rPr>
        <w:t>part.</w:t>
      </w:r>
    </w:p>
    <w:p w14:paraId="4E954BC3" w14:textId="258FAE8F" w:rsidR="00057A37" w:rsidRPr="000A12C9" w:rsidRDefault="00057A37" w:rsidP="00057A37">
      <w:pPr>
        <w:tabs>
          <w:tab w:val="left" w:pos="9620"/>
        </w:tabs>
        <w:spacing w:line="360" w:lineRule="auto"/>
        <w:ind w:firstLine="720"/>
        <w:jc w:val="both"/>
        <w:rPr>
          <w:rFonts w:cs="Times New Roman"/>
        </w:rPr>
      </w:pPr>
      <w:r w:rsidRPr="000A12C9">
        <w:rPr>
          <w:rFonts w:cs="Times New Roman"/>
        </w:rPr>
        <w:t>All computer readable data should be provided on CD ROMs</w:t>
      </w:r>
      <w:r w:rsidR="00BD57B5">
        <w:rPr>
          <w:rFonts w:cs="Times New Roman"/>
        </w:rPr>
        <w:t xml:space="preserve">, </w:t>
      </w:r>
      <w:proofErr w:type="gramStart"/>
      <w:r w:rsidRPr="000A12C9">
        <w:rPr>
          <w:rFonts w:cs="Times New Roman"/>
        </w:rPr>
        <w:t>DVDs</w:t>
      </w:r>
      <w:proofErr w:type="gramEnd"/>
      <w:r w:rsidR="00BD57B5">
        <w:rPr>
          <w:rFonts w:cs="Times New Roman"/>
        </w:rPr>
        <w:t xml:space="preserve"> or flash drives</w:t>
      </w:r>
      <w:r w:rsidR="00A7410D">
        <w:rPr>
          <w:rFonts w:cs="Times New Roman"/>
        </w:rPr>
        <w:t xml:space="preserve"> </w:t>
      </w:r>
      <w:r w:rsidRPr="000A12C9">
        <w:rPr>
          <w:rFonts w:cs="Times New Roman"/>
        </w:rPr>
        <w:t xml:space="preserve">for use on </w:t>
      </w:r>
      <w:r w:rsidRPr="000A12C9">
        <w:rPr>
          <w:rFonts w:cs="Times New Roman"/>
          <w:w w:val="105"/>
        </w:rPr>
        <w:t>PC­</w:t>
      </w:r>
      <w:r w:rsidRPr="000A12C9">
        <w:rPr>
          <w:rFonts w:cs="Times New Roman"/>
        </w:rPr>
        <w:t xml:space="preserve">compatible machines. </w:t>
      </w:r>
      <w:r w:rsidR="00604B2D">
        <w:rPr>
          <w:rFonts w:cs="Times New Roman"/>
        </w:rPr>
        <w:t xml:space="preserve">FMI </w:t>
      </w:r>
      <w:r w:rsidRPr="000A12C9">
        <w:rPr>
          <w:rFonts w:cs="Times New Roman"/>
        </w:rPr>
        <w:t>will provide a sufficient amount of CDs</w:t>
      </w:r>
      <w:r w:rsidR="00BD57B5">
        <w:rPr>
          <w:rFonts w:cs="Times New Roman"/>
        </w:rPr>
        <w:t>,</w:t>
      </w:r>
      <w:r w:rsidRPr="000A12C9">
        <w:rPr>
          <w:rFonts w:cs="Times New Roman"/>
        </w:rPr>
        <w:t xml:space="preserve"> DVDs</w:t>
      </w:r>
      <w:r w:rsidR="00BD57B5">
        <w:rPr>
          <w:rFonts w:cs="Times New Roman"/>
        </w:rPr>
        <w:t>, or flash drives</w:t>
      </w:r>
      <w:r w:rsidRPr="000A12C9">
        <w:rPr>
          <w:rFonts w:cs="Times New Roman"/>
        </w:rPr>
        <w:t xml:space="preserve"> if requested by </w:t>
      </w:r>
      <w:r w:rsidRPr="000A12C9">
        <w:rPr>
          <w:rFonts w:cs="Times New Roman"/>
          <w:w w:val="102"/>
        </w:rPr>
        <w:t xml:space="preserve">you </w:t>
      </w:r>
      <w:r w:rsidRPr="000A12C9">
        <w:rPr>
          <w:rFonts w:cs="Times New Roman"/>
        </w:rPr>
        <w:t xml:space="preserve">before time for your </w:t>
      </w:r>
      <w:r w:rsidRPr="000A12C9">
        <w:rPr>
          <w:rFonts w:cs="Times New Roman"/>
          <w:w w:val="104"/>
        </w:rPr>
        <w:t>response.</w:t>
      </w:r>
    </w:p>
    <w:p w14:paraId="50885114" w14:textId="5A010783"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If you have any question concerning the attached Questions or any of these </w:t>
      </w:r>
      <w:r w:rsidRPr="000A12C9">
        <w:rPr>
          <w:rFonts w:cs="Times New Roman"/>
          <w:w w:val="105"/>
        </w:rPr>
        <w:t xml:space="preserve">instructions, </w:t>
      </w:r>
      <w:r w:rsidRPr="000A12C9">
        <w:rPr>
          <w:rFonts w:cs="Times New Roman"/>
        </w:rPr>
        <w:t xml:space="preserve">please contact </w:t>
      </w:r>
      <w:r w:rsidR="007E2C32" w:rsidRPr="000A12C9">
        <w:rPr>
          <w:rFonts w:cs="Times New Roman"/>
        </w:rPr>
        <w:t xml:space="preserve">Katherine </w:t>
      </w:r>
      <w:r w:rsidR="00A4719D">
        <w:rPr>
          <w:rFonts w:cs="Times New Roman"/>
        </w:rPr>
        <w:t xml:space="preserve">K. </w:t>
      </w:r>
      <w:r w:rsidR="007E2C32" w:rsidRPr="000A12C9">
        <w:rPr>
          <w:rFonts w:cs="Times New Roman"/>
        </w:rPr>
        <w:t>Mudge</w:t>
      </w:r>
      <w:r w:rsidRPr="000A12C9">
        <w:rPr>
          <w:rFonts w:cs="Times New Roman"/>
        </w:rPr>
        <w:t xml:space="preserve"> at (512) 615-12</w:t>
      </w:r>
      <w:r w:rsidR="007E2C32" w:rsidRPr="000A12C9">
        <w:rPr>
          <w:rFonts w:cs="Times New Roman"/>
        </w:rPr>
        <w:t>33</w:t>
      </w:r>
      <w:r w:rsidRPr="000A12C9">
        <w:rPr>
          <w:rFonts w:cs="Times New Roman"/>
        </w:rPr>
        <w:t>.</w:t>
      </w:r>
    </w:p>
    <w:p w14:paraId="189B52EC" w14:textId="3AF26DFA"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Unless the specific question permits a longer </w:t>
      </w:r>
      <w:proofErr w:type="gramStart"/>
      <w:r w:rsidRPr="000A12C9">
        <w:rPr>
          <w:rFonts w:cs="Times New Roman"/>
        </w:rPr>
        <w:t>time period</w:t>
      </w:r>
      <w:proofErr w:type="gramEnd"/>
      <w:r w:rsidRPr="000A12C9">
        <w:rPr>
          <w:rFonts w:cs="Times New Roman"/>
        </w:rPr>
        <w:t xml:space="preserve">, answers to this Request </w:t>
      </w:r>
      <w:r w:rsidRPr="000A12C9">
        <w:rPr>
          <w:rFonts w:cs="Times New Roman"/>
          <w:w w:val="105"/>
        </w:rPr>
        <w:t xml:space="preserve">for </w:t>
      </w:r>
      <w:r w:rsidRPr="000A12C9">
        <w:rPr>
          <w:rFonts w:cs="Times New Roman"/>
        </w:rPr>
        <w:t xml:space="preserve">Information should be served on </w:t>
      </w:r>
      <w:r w:rsidR="00604B2D">
        <w:rPr>
          <w:rFonts w:cs="Times New Roman"/>
        </w:rPr>
        <w:t xml:space="preserve">FMI </w:t>
      </w:r>
      <w:r w:rsidRPr="000A12C9">
        <w:rPr>
          <w:rFonts w:cs="Times New Roman"/>
        </w:rPr>
        <w:t xml:space="preserve">and filed with the Public Utility Commission of Texas </w:t>
      </w:r>
      <w:r w:rsidRPr="000A12C9">
        <w:rPr>
          <w:rFonts w:cs="Times New Roman"/>
          <w:bCs/>
          <w:w w:val="102"/>
        </w:rPr>
        <w:t xml:space="preserve">within </w:t>
      </w:r>
      <w:r w:rsidR="00F635F1">
        <w:rPr>
          <w:rFonts w:cs="Times New Roman"/>
          <w:bCs/>
          <w:w w:val="102"/>
        </w:rPr>
        <w:t>five</w:t>
      </w:r>
      <w:r w:rsidR="00E8051C">
        <w:rPr>
          <w:rFonts w:cs="Times New Roman"/>
          <w:bCs/>
          <w:w w:val="102"/>
        </w:rPr>
        <w:t xml:space="preserve"> </w:t>
      </w:r>
      <w:r w:rsidR="00A4719D" w:rsidRPr="00E8051C">
        <w:rPr>
          <w:rFonts w:cs="Times New Roman"/>
          <w:bCs/>
          <w:w w:val="102"/>
        </w:rPr>
        <w:t>(</w:t>
      </w:r>
      <w:r w:rsidR="00F635F1">
        <w:rPr>
          <w:rFonts w:cs="Times New Roman"/>
          <w:bCs/>
          <w:w w:val="102"/>
        </w:rPr>
        <w:t>5</w:t>
      </w:r>
      <w:r w:rsidR="00A4719D" w:rsidRPr="00E8051C">
        <w:rPr>
          <w:rFonts w:cs="Times New Roman"/>
          <w:bCs/>
          <w:w w:val="102"/>
        </w:rPr>
        <w:t>)</w:t>
      </w:r>
      <w:r w:rsidR="00A4719D">
        <w:rPr>
          <w:rFonts w:cs="Times New Roman"/>
          <w:bCs/>
          <w:w w:val="102"/>
        </w:rPr>
        <w:t xml:space="preserve"> working days from </w:t>
      </w:r>
      <w:r w:rsidRPr="000A12C9">
        <w:rPr>
          <w:rFonts w:cs="Times New Roman"/>
        </w:rPr>
        <w:t xml:space="preserve">your receipt of said request. Service on </w:t>
      </w:r>
      <w:r w:rsidR="00604B2D">
        <w:rPr>
          <w:rFonts w:cs="Times New Roman"/>
        </w:rPr>
        <w:t xml:space="preserve">FMI </w:t>
      </w:r>
      <w:r w:rsidRPr="000A12C9">
        <w:rPr>
          <w:rFonts w:cs="Times New Roman"/>
        </w:rPr>
        <w:t>should be made</w:t>
      </w:r>
      <w:r w:rsidR="007B219D" w:rsidRPr="000A12C9">
        <w:rPr>
          <w:rFonts w:cs="Times New Roman"/>
        </w:rPr>
        <w:t xml:space="preserve"> </w:t>
      </w:r>
      <w:r w:rsidRPr="000A12C9">
        <w:rPr>
          <w:rFonts w:cs="Times New Roman"/>
        </w:rPr>
        <w:t xml:space="preserve">as </w:t>
      </w:r>
      <w:r w:rsidRPr="000A12C9">
        <w:rPr>
          <w:rFonts w:cs="Times New Roman"/>
          <w:w w:val="104"/>
        </w:rPr>
        <w:t>follows:</w:t>
      </w:r>
    </w:p>
    <w:p w14:paraId="4DFDA8E2" w14:textId="6F959720" w:rsidR="007E2C32" w:rsidRPr="000A12C9" w:rsidRDefault="007E2C32" w:rsidP="007E2C32">
      <w:pPr>
        <w:keepNext/>
        <w:keepLines/>
        <w:jc w:val="center"/>
        <w:rPr>
          <w:rFonts w:cs="Times New Roman"/>
        </w:rPr>
      </w:pPr>
      <w:r w:rsidRPr="000A12C9">
        <w:rPr>
          <w:rFonts w:cs="Times New Roman"/>
        </w:rPr>
        <w:lastRenderedPageBreak/>
        <w:t>Andrew Kever</w:t>
      </w:r>
    </w:p>
    <w:p w14:paraId="19C8D55E" w14:textId="1FD87498" w:rsidR="00057A37" w:rsidRPr="000A12C9" w:rsidRDefault="007E2C32" w:rsidP="007E2C32">
      <w:pPr>
        <w:keepNext/>
        <w:keepLines/>
        <w:jc w:val="center"/>
        <w:rPr>
          <w:rFonts w:cs="Times New Roman"/>
        </w:rPr>
      </w:pPr>
      <w:r w:rsidRPr="000A12C9">
        <w:rPr>
          <w:rFonts w:cs="Times New Roman"/>
        </w:rPr>
        <w:t>Katherine K. Mudge</w:t>
      </w:r>
    </w:p>
    <w:p w14:paraId="48AE4260" w14:textId="77777777" w:rsidR="00352D20" w:rsidRPr="000A12C9" w:rsidRDefault="00352D20" w:rsidP="00352D20">
      <w:pPr>
        <w:jc w:val="center"/>
        <w:rPr>
          <w:bCs/>
          <w:iCs/>
          <w:smallCaps/>
        </w:rPr>
      </w:pPr>
      <w:r w:rsidRPr="000A12C9">
        <w:rPr>
          <w:bCs/>
          <w:iCs/>
          <w:smallCaps/>
        </w:rPr>
        <w:t>Enoch Kever pllc</w:t>
      </w:r>
    </w:p>
    <w:p w14:paraId="603544CD" w14:textId="45E7072B" w:rsidR="00057A37" w:rsidRPr="000A12C9" w:rsidRDefault="007E2C32" w:rsidP="00057A37">
      <w:pPr>
        <w:keepNext/>
        <w:keepLines/>
        <w:jc w:val="center"/>
        <w:rPr>
          <w:rFonts w:cs="Times New Roman"/>
        </w:rPr>
      </w:pPr>
      <w:r w:rsidRPr="000A12C9">
        <w:rPr>
          <w:rFonts w:cs="Times New Roman"/>
        </w:rPr>
        <w:t>7600 N. Capital of Texas Hwy</w:t>
      </w:r>
    </w:p>
    <w:p w14:paraId="4B0ADF14" w14:textId="57FD1C4D" w:rsidR="007E2C32" w:rsidRPr="000A12C9" w:rsidRDefault="007E2C32" w:rsidP="00057A37">
      <w:pPr>
        <w:keepNext/>
        <w:keepLines/>
        <w:jc w:val="center"/>
        <w:rPr>
          <w:rFonts w:cs="Times New Roman"/>
        </w:rPr>
      </w:pPr>
      <w:r w:rsidRPr="000A12C9">
        <w:rPr>
          <w:rFonts w:cs="Times New Roman"/>
        </w:rPr>
        <w:t>Building B, Ste 200</w:t>
      </w:r>
    </w:p>
    <w:p w14:paraId="769D43D6" w14:textId="6B93940A" w:rsidR="00057A37" w:rsidRPr="000A12C9" w:rsidRDefault="00057A37" w:rsidP="00057A37">
      <w:pPr>
        <w:jc w:val="center"/>
        <w:rPr>
          <w:rFonts w:cs="Times New Roman"/>
          <w:w w:val="106"/>
        </w:rPr>
      </w:pPr>
      <w:r w:rsidRPr="000A12C9">
        <w:rPr>
          <w:rFonts w:cs="Times New Roman"/>
        </w:rPr>
        <w:t xml:space="preserve">Austin, Texas </w:t>
      </w:r>
      <w:r w:rsidRPr="000A12C9">
        <w:rPr>
          <w:rFonts w:cs="Times New Roman"/>
          <w:w w:val="106"/>
        </w:rPr>
        <w:t>787</w:t>
      </w:r>
      <w:r w:rsidR="00280B25" w:rsidRPr="000A12C9">
        <w:rPr>
          <w:rFonts w:cs="Times New Roman"/>
          <w:w w:val="106"/>
        </w:rPr>
        <w:t>3</w:t>
      </w:r>
      <w:r w:rsidR="007E2C32" w:rsidRPr="000A12C9">
        <w:rPr>
          <w:rFonts w:cs="Times New Roman"/>
          <w:w w:val="106"/>
        </w:rPr>
        <w:t>1</w:t>
      </w:r>
    </w:p>
    <w:p w14:paraId="0A406101" w14:textId="58A5A256" w:rsidR="00057A37" w:rsidRPr="000A12C9" w:rsidRDefault="00E154F7" w:rsidP="007E2C32">
      <w:pPr>
        <w:jc w:val="center"/>
        <w:rPr>
          <w:rFonts w:cs="Times New Roman"/>
          <w:w w:val="106"/>
        </w:rPr>
      </w:pPr>
      <w:r w:rsidRPr="000A12C9">
        <w:rPr>
          <w:rFonts w:cs="Times New Roman"/>
          <w:w w:val="106"/>
        </w:rPr>
        <w:t>(512) 615-1198 (fax)</w:t>
      </w:r>
    </w:p>
    <w:p w14:paraId="6551932F" w14:textId="62D2E5FB" w:rsidR="007E2C32" w:rsidRPr="000A12C9" w:rsidRDefault="008E0391" w:rsidP="007E2C32">
      <w:pPr>
        <w:jc w:val="center"/>
        <w:rPr>
          <w:rFonts w:cs="Times New Roman"/>
          <w:w w:val="106"/>
        </w:rPr>
      </w:pPr>
      <w:hyperlink r:id="rId11" w:history="1">
        <w:r w:rsidR="007E2C32" w:rsidRPr="000A12C9">
          <w:rPr>
            <w:rStyle w:val="Hyperlink"/>
            <w:rFonts w:cs="Times New Roman"/>
            <w:w w:val="106"/>
          </w:rPr>
          <w:t>akever@enochkever.com</w:t>
        </w:r>
      </w:hyperlink>
    </w:p>
    <w:p w14:paraId="032025F3" w14:textId="227E7268" w:rsidR="007E2C32" w:rsidRPr="000A12C9" w:rsidRDefault="008E0391" w:rsidP="007E2C32">
      <w:pPr>
        <w:jc w:val="center"/>
        <w:rPr>
          <w:rFonts w:cs="Times New Roman"/>
          <w:w w:val="106"/>
        </w:rPr>
      </w:pPr>
      <w:hyperlink r:id="rId12" w:history="1">
        <w:r w:rsidR="007E2C32" w:rsidRPr="000A12C9">
          <w:rPr>
            <w:rStyle w:val="Hyperlink"/>
            <w:rFonts w:cs="Times New Roman"/>
            <w:w w:val="106"/>
          </w:rPr>
          <w:t>kmudge@enochkever.com</w:t>
        </w:r>
      </w:hyperlink>
    </w:p>
    <w:p w14:paraId="67F7CBFB" w14:textId="77777777" w:rsidR="007E2C32" w:rsidRPr="000A12C9" w:rsidRDefault="007E2C32" w:rsidP="007E2C32">
      <w:pPr>
        <w:jc w:val="center"/>
        <w:rPr>
          <w:rFonts w:cs="Times New Roman"/>
          <w:w w:val="106"/>
        </w:rPr>
      </w:pPr>
    </w:p>
    <w:p w14:paraId="4D4AA457" w14:textId="77777777" w:rsidR="00820808" w:rsidRPr="000A12C9" w:rsidRDefault="00820808" w:rsidP="0021319F">
      <w:pPr>
        <w:keepNext/>
        <w:keepLines/>
        <w:spacing w:after="120" w:line="360" w:lineRule="auto"/>
        <w:ind w:left="3600" w:firstLine="907"/>
        <w:jc w:val="both"/>
        <w:rPr>
          <w:rFonts w:cs="Times New Roman"/>
        </w:rPr>
      </w:pPr>
    </w:p>
    <w:tbl>
      <w:tblPr>
        <w:tblW w:w="9686" w:type="dxa"/>
        <w:tblInd w:w="50" w:type="dxa"/>
        <w:tblLook w:val="01E0" w:firstRow="1" w:lastRow="1" w:firstColumn="1" w:lastColumn="1" w:noHBand="0" w:noVBand="0"/>
      </w:tblPr>
      <w:tblGrid>
        <w:gridCol w:w="4582"/>
        <w:gridCol w:w="5104"/>
      </w:tblGrid>
      <w:tr w:rsidR="00E00DB1" w:rsidRPr="000A12C9" w14:paraId="69C48195" w14:textId="77777777" w:rsidTr="00697D46">
        <w:tc>
          <w:tcPr>
            <w:tcW w:w="4582" w:type="dxa"/>
            <w:shd w:val="clear" w:color="auto" w:fill="auto"/>
          </w:tcPr>
          <w:p w14:paraId="438F8CB9" w14:textId="77777777" w:rsidR="00E00DB1" w:rsidRPr="000A12C9" w:rsidRDefault="00E00DB1" w:rsidP="00697D46">
            <w:pPr>
              <w:pStyle w:val="BodyTextDoubleFLI"/>
              <w:spacing w:line="240" w:lineRule="auto"/>
              <w:ind w:firstLine="0"/>
              <w:jc w:val="left"/>
            </w:pPr>
          </w:p>
          <w:p w14:paraId="75167D5B" w14:textId="77777777" w:rsidR="00E00DB1" w:rsidRPr="000A12C9" w:rsidRDefault="00E00DB1" w:rsidP="00697D46">
            <w:pPr>
              <w:pStyle w:val="BodyTextDoubleFLI"/>
              <w:spacing w:line="240" w:lineRule="auto"/>
              <w:ind w:firstLine="0"/>
              <w:jc w:val="left"/>
            </w:pPr>
          </w:p>
          <w:p w14:paraId="7AD3F854" w14:textId="64EE6A03" w:rsidR="00E00DB1" w:rsidRPr="000A12C9" w:rsidRDefault="00604B2D" w:rsidP="00697D46">
            <w:pPr>
              <w:rPr>
                <w:b/>
              </w:rPr>
            </w:pPr>
            <w:r>
              <w:rPr>
                <w:b/>
              </w:rPr>
              <w:t>Freeport-McMoRan, Inc.</w:t>
            </w:r>
          </w:p>
          <w:p w14:paraId="01FC4B96" w14:textId="77777777" w:rsidR="00E8051C" w:rsidRDefault="00E8051C" w:rsidP="00E8051C">
            <w:pPr>
              <w:rPr>
                <w:sz w:val="22"/>
                <w:szCs w:val="22"/>
              </w:rPr>
            </w:pPr>
            <w:r>
              <w:t>Pete Ewen</w:t>
            </w:r>
          </w:p>
          <w:p w14:paraId="46EC7848" w14:textId="77777777" w:rsidR="00E8051C" w:rsidRDefault="00E8051C" w:rsidP="00E8051C">
            <w:r>
              <w:t>Regulatory Strategy Lead</w:t>
            </w:r>
          </w:p>
          <w:p w14:paraId="78CF4FBC" w14:textId="77777777" w:rsidR="00E8051C" w:rsidRDefault="00E8051C" w:rsidP="00E8051C">
            <w:r>
              <w:t>Energy &amp; Power Management</w:t>
            </w:r>
          </w:p>
          <w:p w14:paraId="4432CE44" w14:textId="77777777" w:rsidR="00E8051C" w:rsidRDefault="00E8051C" w:rsidP="00E8051C">
            <w:r>
              <w:t>Freeport McMoRan Mining Co.</w:t>
            </w:r>
          </w:p>
          <w:p w14:paraId="6C1FE0FD" w14:textId="77777777" w:rsidR="00E8051C" w:rsidRDefault="00E8051C" w:rsidP="00E8051C">
            <w:r>
              <w:t>333 N. Central Ave., Ste 20.146</w:t>
            </w:r>
          </w:p>
          <w:p w14:paraId="1E074565" w14:textId="77777777" w:rsidR="00E8051C" w:rsidRDefault="00E8051C" w:rsidP="00E8051C">
            <w:r>
              <w:t>Phoenix, AZ 85004-2121</w:t>
            </w:r>
          </w:p>
          <w:p w14:paraId="17FDF45B" w14:textId="77777777" w:rsidR="00E8051C" w:rsidRDefault="00E8051C" w:rsidP="00E8051C">
            <w:r w:rsidRPr="00634565">
              <w:t>pewen@fmi.com</w:t>
            </w:r>
          </w:p>
          <w:p w14:paraId="04941789" w14:textId="77777777" w:rsidR="00E8051C" w:rsidRDefault="00E8051C" w:rsidP="00E8051C"/>
          <w:p w14:paraId="7ECF317D" w14:textId="77777777" w:rsidR="00E00DB1" w:rsidRPr="000A12C9" w:rsidRDefault="008E0391" w:rsidP="00697D46">
            <w:pPr>
              <w:rPr>
                <w:color w:val="1F497D"/>
              </w:rPr>
            </w:pPr>
            <w:hyperlink r:id="rId13" w:history="1"/>
          </w:p>
          <w:p w14:paraId="6DAA8949" w14:textId="77777777" w:rsidR="00E00DB1" w:rsidRPr="000A12C9" w:rsidRDefault="00E00DB1" w:rsidP="00697D46">
            <w:pPr>
              <w:rPr>
                <w:color w:val="1F497D"/>
              </w:rPr>
            </w:pPr>
          </w:p>
          <w:p w14:paraId="42619F8B" w14:textId="77777777" w:rsidR="00E00DB1" w:rsidRPr="000A12C9" w:rsidRDefault="00E00DB1" w:rsidP="00697D46">
            <w:pPr>
              <w:pStyle w:val="BodyTextDoubleFLI"/>
              <w:spacing w:line="240" w:lineRule="auto"/>
              <w:ind w:left="-108" w:firstLine="0"/>
            </w:pPr>
          </w:p>
          <w:p w14:paraId="3632723C" w14:textId="77777777" w:rsidR="00E00DB1" w:rsidRPr="000A12C9" w:rsidRDefault="00E00DB1" w:rsidP="00697D46">
            <w:pPr>
              <w:pStyle w:val="BodyTextDoubleFLI"/>
              <w:spacing w:line="240" w:lineRule="auto"/>
              <w:ind w:left="-108" w:firstLine="0"/>
            </w:pPr>
          </w:p>
          <w:p w14:paraId="4855405D" w14:textId="77777777" w:rsidR="00E00DB1" w:rsidRPr="000A12C9" w:rsidRDefault="00E00DB1" w:rsidP="00697D46">
            <w:pPr>
              <w:pStyle w:val="BodyTextDoubleFLI"/>
              <w:spacing w:line="240" w:lineRule="auto"/>
              <w:ind w:left="-108" w:firstLine="0"/>
            </w:pPr>
          </w:p>
          <w:p w14:paraId="0992FE17" w14:textId="77777777" w:rsidR="00E00DB1" w:rsidRPr="000A12C9" w:rsidRDefault="00E00DB1" w:rsidP="00697D46">
            <w:pPr>
              <w:pStyle w:val="BodyTextDoubleFLI"/>
              <w:spacing w:line="240" w:lineRule="auto"/>
              <w:ind w:left="-108" w:firstLine="0"/>
            </w:pPr>
          </w:p>
          <w:p w14:paraId="672A64B6" w14:textId="77777777" w:rsidR="00E00DB1" w:rsidRPr="000A12C9" w:rsidRDefault="00E00DB1" w:rsidP="00697D46">
            <w:pPr>
              <w:pStyle w:val="BodyTextDoubleFLI"/>
              <w:spacing w:line="240" w:lineRule="auto"/>
              <w:ind w:left="-108" w:firstLine="0"/>
            </w:pPr>
          </w:p>
          <w:p w14:paraId="60668856" w14:textId="77777777" w:rsidR="00E00DB1" w:rsidRPr="000A12C9" w:rsidRDefault="00E00DB1" w:rsidP="00697D46">
            <w:pPr>
              <w:pStyle w:val="BodyTextDoubleFLI"/>
              <w:spacing w:line="240" w:lineRule="auto"/>
              <w:ind w:left="-108" w:firstLine="0"/>
            </w:pPr>
          </w:p>
          <w:p w14:paraId="58892C7F" w14:textId="77777777" w:rsidR="00E00DB1" w:rsidRPr="000A12C9" w:rsidRDefault="00E00DB1" w:rsidP="00697D46">
            <w:pPr>
              <w:pStyle w:val="BodyTextDoubleFLI"/>
              <w:spacing w:line="240" w:lineRule="auto"/>
              <w:ind w:left="-108" w:firstLine="0"/>
            </w:pPr>
          </w:p>
          <w:p w14:paraId="217CFB80" w14:textId="77777777" w:rsidR="00E00DB1" w:rsidRPr="000A12C9" w:rsidRDefault="00E00DB1" w:rsidP="00697D46">
            <w:pPr>
              <w:pStyle w:val="BodyTextDoubleFLI"/>
              <w:spacing w:line="240" w:lineRule="auto"/>
              <w:ind w:left="-108" w:firstLine="0"/>
            </w:pPr>
          </w:p>
        </w:tc>
        <w:tc>
          <w:tcPr>
            <w:tcW w:w="5104" w:type="dxa"/>
            <w:shd w:val="clear" w:color="auto" w:fill="auto"/>
          </w:tcPr>
          <w:p w14:paraId="52C91E89" w14:textId="77777777" w:rsidR="00E00DB1" w:rsidRPr="000A12C9" w:rsidRDefault="00E00DB1" w:rsidP="00697D46">
            <w:pPr>
              <w:pStyle w:val="BodyTextDoubleFLI"/>
              <w:spacing w:line="240" w:lineRule="auto"/>
              <w:ind w:firstLine="0"/>
              <w:jc w:val="left"/>
              <w:rPr>
                <w:b/>
              </w:rPr>
            </w:pPr>
            <w:r w:rsidRPr="000A12C9">
              <w:rPr>
                <w:b/>
              </w:rPr>
              <w:t>Respectfully submitted,</w:t>
            </w:r>
          </w:p>
          <w:p w14:paraId="08A56116" w14:textId="77777777" w:rsidR="00E00DB1" w:rsidRPr="000A12C9" w:rsidRDefault="00E00DB1" w:rsidP="00697D46">
            <w:pPr>
              <w:pStyle w:val="BodyTextDoubleFLI"/>
              <w:spacing w:line="240" w:lineRule="auto"/>
              <w:ind w:firstLine="0"/>
              <w:jc w:val="left"/>
              <w:rPr>
                <w:b/>
              </w:rPr>
            </w:pPr>
          </w:p>
          <w:p w14:paraId="4B8A515F" w14:textId="77777777" w:rsidR="00E00DB1" w:rsidRPr="000A12C9" w:rsidRDefault="00E00DB1" w:rsidP="00697D46">
            <w:pPr>
              <w:pStyle w:val="BodyTextDoubleFLI"/>
              <w:spacing w:line="240" w:lineRule="auto"/>
              <w:ind w:firstLine="0"/>
              <w:jc w:val="left"/>
              <w:rPr>
                <w:b/>
                <w:smallCaps/>
              </w:rPr>
            </w:pPr>
            <w:r w:rsidRPr="000A12C9">
              <w:rPr>
                <w:b/>
                <w:smallCaps/>
              </w:rPr>
              <w:t>Enoch Kever pllc</w:t>
            </w:r>
          </w:p>
          <w:p w14:paraId="7D82F2A8" w14:textId="77777777" w:rsidR="007E2C32" w:rsidRPr="000A12C9" w:rsidRDefault="007E2C32" w:rsidP="007E2C32">
            <w:pPr>
              <w:autoSpaceDE w:val="0"/>
              <w:autoSpaceDN w:val="0"/>
              <w:adjustRightInd w:val="0"/>
              <w:ind w:left="2880" w:hanging="2880"/>
            </w:pPr>
            <w:r w:rsidRPr="000A12C9">
              <w:t>Andrew Kever</w:t>
            </w:r>
          </w:p>
          <w:p w14:paraId="23A4003C" w14:textId="77777777" w:rsidR="007E2C32" w:rsidRPr="000A12C9" w:rsidRDefault="007E2C32" w:rsidP="007E2C32">
            <w:pPr>
              <w:autoSpaceDE w:val="0"/>
              <w:autoSpaceDN w:val="0"/>
              <w:adjustRightInd w:val="0"/>
              <w:ind w:left="2880" w:hanging="2880"/>
            </w:pPr>
            <w:r w:rsidRPr="000A12C9">
              <w:t>State Bar No. 11367050</w:t>
            </w:r>
          </w:p>
          <w:p w14:paraId="65A9B22B" w14:textId="77777777" w:rsidR="007E2C32" w:rsidRPr="000A12C9" w:rsidRDefault="007E2C32" w:rsidP="007E2C32">
            <w:pPr>
              <w:autoSpaceDE w:val="0"/>
              <w:autoSpaceDN w:val="0"/>
              <w:adjustRightInd w:val="0"/>
              <w:ind w:left="2880" w:hanging="2880"/>
            </w:pPr>
            <w:r w:rsidRPr="000A12C9">
              <w:t>Katherine Mudge</w:t>
            </w:r>
          </w:p>
          <w:p w14:paraId="3A251A8D" w14:textId="77777777" w:rsidR="007E2C32" w:rsidRPr="000A12C9" w:rsidRDefault="007E2C32" w:rsidP="007E2C32">
            <w:pPr>
              <w:autoSpaceDE w:val="0"/>
              <w:autoSpaceDN w:val="0"/>
              <w:adjustRightInd w:val="0"/>
              <w:ind w:left="2880" w:hanging="2880"/>
            </w:pPr>
            <w:r w:rsidRPr="000A12C9">
              <w:t>State Bar No. 14617600</w:t>
            </w:r>
          </w:p>
          <w:p w14:paraId="3C786186" w14:textId="77777777" w:rsidR="007E2C32" w:rsidRPr="000A12C9" w:rsidRDefault="007E2C32" w:rsidP="007E2C32">
            <w:pPr>
              <w:autoSpaceDE w:val="0"/>
              <w:autoSpaceDN w:val="0"/>
              <w:adjustRightInd w:val="0"/>
              <w:ind w:left="2880" w:hanging="2880"/>
            </w:pPr>
            <w:r w:rsidRPr="000A12C9">
              <w:t>Enoch Kever PLLC</w:t>
            </w:r>
          </w:p>
          <w:p w14:paraId="71422466" w14:textId="77777777" w:rsidR="007E2C32" w:rsidRPr="000A12C9" w:rsidRDefault="007E2C32" w:rsidP="007E2C32">
            <w:pPr>
              <w:autoSpaceDE w:val="0"/>
              <w:autoSpaceDN w:val="0"/>
              <w:adjustRightInd w:val="0"/>
              <w:ind w:left="2880" w:hanging="2880"/>
            </w:pPr>
            <w:r w:rsidRPr="000A12C9">
              <w:t>7600 N. Capital of Texas Hwy</w:t>
            </w:r>
          </w:p>
          <w:p w14:paraId="117B4B47" w14:textId="57C8769A" w:rsidR="007E2C32" w:rsidRPr="000A12C9" w:rsidRDefault="007E2C32" w:rsidP="007E2C32">
            <w:pPr>
              <w:autoSpaceDE w:val="0"/>
              <w:autoSpaceDN w:val="0"/>
              <w:adjustRightInd w:val="0"/>
              <w:ind w:hanging="2880"/>
            </w:pPr>
            <w:r w:rsidRPr="000A12C9">
              <w:tab/>
              <w:t>Building B, Suite 20</w:t>
            </w:r>
            <w:r w:rsidR="006813FF">
              <w:t>0</w:t>
            </w:r>
          </w:p>
          <w:p w14:paraId="42039DC3" w14:textId="77777777" w:rsidR="007E2C32" w:rsidRPr="000A12C9" w:rsidRDefault="007E2C32" w:rsidP="007E2C32">
            <w:pPr>
              <w:autoSpaceDE w:val="0"/>
              <w:autoSpaceDN w:val="0"/>
              <w:adjustRightInd w:val="0"/>
              <w:ind w:left="2880" w:hanging="2880"/>
            </w:pPr>
            <w:r w:rsidRPr="000A12C9">
              <w:t>Austin, TX 78731</w:t>
            </w:r>
          </w:p>
          <w:p w14:paraId="1FC819CF" w14:textId="77777777" w:rsidR="007E2C32" w:rsidRPr="000A12C9" w:rsidRDefault="007E2C32" w:rsidP="007E2C32">
            <w:pPr>
              <w:autoSpaceDE w:val="0"/>
              <w:autoSpaceDN w:val="0"/>
              <w:adjustRightInd w:val="0"/>
              <w:ind w:left="2880" w:hanging="2880"/>
            </w:pPr>
            <w:r w:rsidRPr="000A12C9">
              <w:t>512.615.1200 (phone)</w:t>
            </w:r>
          </w:p>
          <w:p w14:paraId="5A92D71D" w14:textId="77777777" w:rsidR="007E2C32" w:rsidRPr="000A12C9" w:rsidRDefault="007E2C32" w:rsidP="007E2C32">
            <w:pPr>
              <w:autoSpaceDE w:val="0"/>
              <w:autoSpaceDN w:val="0"/>
              <w:adjustRightInd w:val="0"/>
              <w:ind w:left="2880" w:hanging="2880"/>
            </w:pPr>
            <w:r w:rsidRPr="000A12C9">
              <w:t>512.615.1198 (facsimile)</w:t>
            </w:r>
          </w:p>
          <w:p w14:paraId="4E536739" w14:textId="77777777" w:rsidR="007E2C32" w:rsidRPr="000A12C9" w:rsidRDefault="008E0391" w:rsidP="007E2C32">
            <w:pPr>
              <w:autoSpaceDE w:val="0"/>
              <w:autoSpaceDN w:val="0"/>
              <w:adjustRightInd w:val="0"/>
              <w:ind w:left="2880" w:hanging="2880"/>
            </w:pPr>
            <w:hyperlink r:id="rId14" w:history="1">
              <w:r w:rsidR="007E2C32" w:rsidRPr="000A12C9">
                <w:rPr>
                  <w:rStyle w:val="Hyperlink"/>
                </w:rPr>
                <w:t>akever@enochkever.com</w:t>
              </w:r>
            </w:hyperlink>
          </w:p>
          <w:p w14:paraId="43B816B6" w14:textId="7715D0A3" w:rsidR="00E00DB1" w:rsidRPr="000A12C9" w:rsidRDefault="008E0391" w:rsidP="007E2C32">
            <w:pPr>
              <w:pStyle w:val="BodyTextDoubleFLI"/>
              <w:spacing w:line="240" w:lineRule="auto"/>
              <w:ind w:firstLine="0"/>
              <w:jc w:val="left"/>
            </w:pPr>
            <w:hyperlink r:id="rId15" w:history="1">
              <w:r w:rsidR="007E2C32" w:rsidRPr="000A12C9">
                <w:rPr>
                  <w:rStyle w:val="Hyperlink"/>
                </w:rPr>
                <w:t>kmudge@enochkever.com</w:t>
              </w:r>
            </w:hyperlink>
          </w:p>
          <w:p w14:paraId="72EA1561" w14:textId="1AF1E8BD" w:rsidR="007E2C32" w:rsidRPr="000A12C9" w:rsidRDefault="0031631B" w:rsidP="007E2C32">
            <w:pPr>
              <w:pStyle w:val="BodyTextDoubleFLI"/>
              <w:spacing w:line="240" w:lineRule="auto"/>
              <w:ind w:firstLine="0"/>
              <w:jc w:val="left"/>
              <w:rPr>
                <w:b/>
                <w:caps/>
              </w:rPr>
            </w:pPr>
            <w:r>
              <w:rPr>
                <w:noProof/>
              </w:rPr>
              <w:drawing>
                <wp:anchor distT="0" distB="0" distL="114300" distR="114300" simplePos="0" relativeHeight="251661312" behindDoc="1" locked="0" layoutInCell="1" allowOverlap="1" wp14:anchorId="059EF3CC" wp14:editId="64350F2D">
                  <wp:simplePos x="0" y="0"/>
                  <wp:positionH relativeFrom="column">
                    <wp:posOffset>290830</wp:posOffset>
                  </wp:positionH>
                  <wp:positionV relativeFrom="paragraph">
                    <wp:posOffset>41275</wp:posOffset>
                  </wp:positionV>
                  <wp:extent cx="1028700" cy="8001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1028700" cy="800100"/>
                          </a:xfrm>
                          <a:prstGeom prst="rect">
                            <a:avLst/>
                          </a:prstGeom>
                        </pic:spPr>
                      </pic:pic>
                    </a:graphicData>
                  </a:graphic>
                </wp:anchor>
              </w:drawing>
            </w:r>
          </w:p>
          <w:p w14:paraId="4E733E70" w14:textId="418EB3AB" w:rsidR="007E2C32" w:rsidRPr="000A12C9" w:rsidRDefault="007E2C32" w:rsidP="007E2C32">
            <w:pPr>
              <w:pStyle w:val="BodyTextDoubleFLI"/>
              <w:spacing w:line="240" w:lineRule="auto"/>
              <w:ind w:firstLine="0"/>
              <w:jc w:val="left"/>
              <w:rPr>
                <w:b/>
                <w:caps/>
              </w:rPr>
            </w:pPr>
          </w:p>
          <w:p w14:paraId="4107DF7D" w14:textId="54D553BC" w:rsidR="007E2C32" w:rsidRPr="000A12C9" w:rsidRDefault="007E2C32" w:rsidP="007E2C32">
            <w:pPr>
              <w:pStyle w:val="BodyTextDoubleFLI"/>
              <w:spacing w:line="240" w:lineRule="auto"/>
              <w:ind w:firstLine="0"/>
              <w:jc w:val="left"/>
              <w:rPr>
                <w:b/>
                <w:caps/>
              </w:rPr>
            </w:pPr>
            <w:r w:rsidRPr="000A12C9">
              <w:t>By: _____________________________</w:t>
            </w:r>
          </w:p>
          <w:p w14:paraId="084C14BE" w14:textId="687D7DCA" w:rsidR="00E00DB1" w:rsidRPr="000A12C9" w:rsidRDefault="00E00DB1" w:rsidP="00E8051C">
            <w:pPr>
              <w:pStyle w:val="BodyTextDoubleFLI"/>
              <w:spacing w:line="240" w:lineRule="auto"/>
              <w:ind w:firstLine="0"/>
              <w:jc w:val="left"/>
            </w:pPr>
            <w:r w:rsidRPr="000A12C9">
              <w:rPr>
                <w:b/>
                <w:caps/>
              </w:rPr>
              <w:t xml:space="preserve">Attorneys for </w:t>
            </w:r>
            <w:r w:rsidR="00E8051C">
              <w:rPr>
                <w:b/>
                <w:caps/>
              </w:rPr>
              <w:t>FREEPORT-MCMORAN, INC.</w:t>
            </w:r>
          </w:p>
        </w:tc>
      </w:tr>
      <w:tr w:rsidR="00E00DB1" w:rsidRPr="000A12C9" w14:paraId="085EDC56" w14:textId="77777777" w:rsidTr="00697D46">
        <w:tc>
          <w:tcPr>
            <w:tcW w:w="4582" w:type="dxa"/>
            <w:shd w:val="clear" w:color="auto" w:fill="auto"/>
          </w:tcPr>
          <w:p w14:paraId="32AC12B0" w14:textId="77777777" w:rsidR="00E00DB1" w:rsidRPr="000A12C9" w:rsidRDefault="00E00DB1" w:rsidP="00697D46">
            <w:pPr>
              <w:pStyle w:val="BodyTextDoubleFLI"/>
              <w:spacing w:line="240" w:lineRule="auto"/>
              <w:ind w:firstLine="0"/>
              <w:jc w:val="left"/>
            </w:pPr>
          </w:p>
        </w:tc>
        <w:tc>
          <w:tcPr>
            <w:tcW w:w="5104" w:type="dxa"/>
            <w:shd w:val="clear" w:color="auto" w:fill="auto"/>
          </w:tcPr>
          <w:p w14:paraId="1D4632BB" w14:textId="77777777" w:rsidR="00E00DB1" w:rsidRPr="000A12C9" w:rsidRDefault="00E00DB1" w:rsidP="00697D46">
            <w:pPr>
              <w:pStyle w:val="BodyTextDoubleFLI"/>
              <w:spacing w:line="240" w:lineRule="auto"/>
              <w:ind w:firstLine="0"/>
              <w:jc w:val="left"/>
            </w:pPr>
          </w:p>
          <w:p w14:paraId="0E55B073" w14:textId="2996E7C5" w:rsidR="004D1169" w:rsidRPr="000A12C9" w:rsidRDefault="004D1169" w:rsidP="00697D46">
            <w:pPr>
              <w:pStyle w:val="BodyTextDoubleFLI"/>
              <w:spacing w:line="240" w:lineRule="auto"/>
              <w:ind w:firstLine="0"/>
              <w:jc w:val="left"/>
            </w:pPr>
          </w:p>
        </w:tc>
      </w:tr>
    </w:tbl>
    <w:p w14:paraId="3A377754" w14:textId="77777777" w:rsidR="00820808" w:rsidRPr="000A12C9" w:rsidRDefault="00820808" w:rsidP="00820808">
      <w:pPr>
        <w:pStyle w:val="Normal1"/>
        <w:jc w:val="center"/>
        <w:rPr>
          <w:b/>
          <w:bCs/>
          <w:szCs w:val="24"/>
          <w:u w:val="single"/>
        </w:rPr>
      </w:pPr>
      <w:r w:rsidRPr="000A12C9">
        <w:rPr>
          <w:b/>
          <w:bCs/>
          <w:szCs w:val="24"/>
          <w:u w:val="single"/>
        </w:rPr>
        <w:t>CERTIFICATE OF SERVICE</w:t>
      </w:r>
    </w:p>
    <w:p w14:paraId="7CE9B22B" w14:textId="77777777" w:rsidR="00820808" w:rsidRPr="000A12C9" w:rsidRDefault="00820808" w:rsidP="00820808">
      <w:pPr>
        <w:jc w:val="both"/>
        <w:rPr>
          <w:rFonts w:cs="Times New Roman"/>
        </w:rPr>
      </w:pPr>
    </w:p>
    <w:p w14:paraId="3D5A83D0" w14:textId="474D6372" w:rsidR="007E2C32" w:rsidRPr="000A12C9" w:rsidRDefault="007E2C32" w:rsidP="002D0ADE">
      <w:pPr>
        <w:ind w:firstLine="720"/>
        <w:jc w:val="both"/>
      </w:pPr>
      <w:r w:rsidRPr="000A12C9">
        <w:t xml:space="preserve">I certify that a copy of this document was served by electronic mail, on all parties of record in this proceeding on </w:t>
      </w:r>
      <w:r w:rsidR="00F635F1">
        <w:t xml:space="preserve">November </w:t>
      </w:r>
      <w:r w:rsidR="00051156">
        <w:t>2</w:t>
      </w:r>
      <w:r w:rsidR="00F635F1">
        <w:t>3</w:t>
      </w:r>
      <w:r w:rsidR="00BD57B5">
        <w:t>,</w:t>
      </w:r>
      <w:r w:rsidR="000A12C9">
        <w:t xml:space="preserve"> 2021</w:t>
      </w:r>
      <w:r w:rsidRPr="000A12C9">
        <w:t xml:space="preserve">, in accordance with </w:t>
      </w:r>
      <w:r w:rsidR="000E6C87">
        <w:t>Order No. 2 in this Docket</w:t>
      </w:r>
      <w:r w:rsidR="003244A8">
        <w:t xml:space="preserve"> 52195</w:t>
      </w:r>
      <w:r w:rsidR="000E6C87">
        <w:t>.</w:t>
      </w:r>
    </w:p>
    <w:p w14:paraId="2C6527F7" w14:textId="676FE9DD" w:rsidR="00B82D1C" w:rsidRPr="000A12C9" w:rsidRDefault="0031631B" w:rsidP="00B82D1C">
      <w:pPr>
        <w:pStyle w:val="BodyTextDoubleFLI"/>
        <w:spacing w:line="240" w:lineRule="auto"/>
      </w:pPr>
      <w:r>
        <w:rPr>
          <w:noProof/>
        </w:rPr>
        <w:drawing>
          <wp:anchor distT="0" distB="0" distL="114300" distR="114300" simplePos="0" relativeHeight="251659264" behindDoc="1" locked="0" layoutInCell="1" allowOverlap="1" wp14:anchorId="2B98B1EC" wp14:editId="454BB046">
            <wp:simplePos x="0" y="0"/>
            <wp:positionH relativeFrom="column">
              <wp:posOffset>2914650</wp:posOffset>
            </wp:positionH>
            <wp:positionV relativeFrom="paragraph">
              <wp:posOffset>20320</wp:posOffset>
            </wp:positionV>
            <wp:extent cx="1028700" cy="8001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1028700" cy="800100"/>
                    </a:xfrm>
                    <a:prstGeom prst="rect">
                      <a:avLst/>
                    </a:prstGeom>
                  </pic:spPr>
                </pic:pic>
              </a:graphicData>
            </a:graphic>
          </wp:anchor>
        </w:drawing>
      </w:r>
    </w:p>
    <w:p w14:paraId="3FBAEA73" w14:textId="6A7EA916" w:rsidR="00B82D1C" w:rsidRPr="000A12C9" w:rsidRDefault="00B82D1C" w:rsidP="00B82D1C">
      <w:pPr>
        <w:pStyle w:val="BodyTextDoubleFLI"/>
        <w:spacing w:line="240" w:lineRule="auto"/>
      </w:pPr>
    </w:p>
    <w:p w14:paraId="00C10EB4" w14:textId="6ABD5711" w:rsidR="006469F1" w:rsidRPr="000A12C9" w:rsidRDefault="006469F1" w:rsidP="00567F4A">
      <w:pPr>
        <w:keepNext/>
        <w:tabs>
          <w:tab w:val="left" w:pos="4500"/>
        </w:tabs>
        <w:jc w:val="both"/>
        <w:rPr>
          <w:rFonts w:cs="Times New Roman"/>
        </w:rPr>
      </w:pPr>
      <w:r w:rsidRPr="000A12C9">
        <w:rPr>
          <w:rFonts w:cs="Times New Roman"/>
        </w:rPr>
        <w:tab/>
        <w:t>________________________________________</w:t>
      </w:r>
    </w:p>
    <w:p w14:paraId="095DC977" w14:textId="4ABA7FA5" w:rsidR="00E154F7" w:rsidRPr="000A12C9" w:rsidRDefault="006469F1" w:rsidP="00CA6BE7">
      <w:pPr>
        <w:tabs>
          <w:tab w:val="left" w:pos="4500"/>
        </w:tabs>
        <w:jc w:val="both"/>
        <w:rPr>
          <w:rFonts w:cs="Times New Roman"/>
        </w:rPr>
      </w:pPr>
      <w:r w:rsidRPr="000A12C9">
        <w:rPr>
          <w:rFonts w:cs="Times New Roman"/>
        </w:rPr>
        <w:tab/>
      </w:r>
      <w:r w:rsidR="0021319F" w:rsidRPr="000A12C9">
        <w:rPr>
          <w:rFonts w:cs="Times New Roman"/>
        </w:rPr>
        <w:tab/>
      </w:r>
      <w:r w:rsidR="0021319F" w:rsidRPr="000A12C9">
        <w:rPr>
          <w:rFonts w:cs="Times New Roman"/>
        </w:rPr>
        <w:tab/>
      </w:r>
      <w:r w:rsidR="007E2C32" w:rsidRPr="000A12C9">
        <w:rPr>
          <w:rFonts w:cs="Times New Roman"/>
        </w:rPr>
        <w:t>Katherine K. Mudge</w:t>
      </w:r>
      <w:r w:rsidR="00E154F7" w:rsidRPr="000A12C9">
        <w:rPr>
          <w:rFonts w:cs="Times New Roman"/>
        </w:rPr>
        <w:br w:type="page"/>
      </w:r>
    </w:p>
    <w:p w14:paraId="6E0684F0" w14:textId="77777777" w:rsidR="00E154F7" w:rsidRPr="000A12C9" w:rsidRDefault="001735CD" w:rsidP="001735CD">
      <w:pPr>
        <w:autoSpaceDE w:val="0"/>
        <w:autoSpaceDN w:val="0"/>
        <w:adjustRightInd w:val="0"/>
        <w:spacing w:after="240"/>
        <w:jc w:val="center"/>
        <w:rPr>
          <w:rFonts w:cs="Times New Roman"/>
          <w:b/>
          <w:u w:val="single"/>
        </w:rPr>
      </w:pPr>
      <w:r w:rsidRPr="000A12C9">
        <w:rPr>
          <w:rFonts w:cs="Times New Roman"/>
          <w:b/>
          <w:u w:val="single"/>
        </w:rPr>
        <w:lastRenderedPageBreak/>
        <w:t>ADDITIONAL DEFINITIONS</w:t>
      </w:r>
    </w:p>
    <w:p w14:paraId="0B26E510" w14:textId="1D38994F" w:rsidR="001735CD" w:rsidRPr="000A12C9" w:rsidRDefault="001735CD" w:rsidP="001735CD">
      <w:pPr>
        <w:autoSpaceDE w:val="0"/>
        <w:autoSpaceDN w:val="0"/>
        <w:adjustRightInd w:val="0"/>
        <w:spacing w:after="240"/>
        <w:ind w:left="720" w:hanging="720"/>
        <w:jc w:val="both"/>
        <w:rPr>
          <w:rFonts w:cs="Times New Roman"/>
        </w:rPr>
      </w:pPr>
      <w:r w:rsidRPr="000A12C9">
        <w:rPr>
          <w:rFonts w:cs="Times New Roman"/>
        </w:rPr>
        <w:t>1.</w:t>
      </w:r>
      <w:r w:rsidRPr="000A12C9">
        <w:rPr>
          <w:rFonts w:cs="Times New Roman"/>
        </w:rPr>
        <w:tab/>
        <w:t xml:space="preserve">The words </w:t>
      </w:r>
      <w:r w:rsidR="00567F4A" w:rsidRPr="000A12C9">
        <w:rPr>
          <w:rFonts w:cs="Times New Roman"/>
        </w:rPr>
        <w:t>“</w:t>
      </w:r>
      <w:r w:rsidR="00A3134D">
        <w:rPr>
          <w:rFonts w:cs="Times New Roman"/>
        </w:rPr>
        <w:t>EPE</w:t>
      </w:r>
      <w:r w:rsidR="0001233A" w:rsidRPr="000A12C9">
        <w:rPr>
          <w:rFonts w:cs="Times New Roman"/>
        </w:rPr>
        <w:t>,</w:t>
      </w:r>
      <w:r w:rsidR="00567F4A" w:rsidRPr="000A12C9">
        <w:rPr>
          <w:rFonts w:cs="Times New Roman"/>
        </w:rPr>
        <w:t>”</w:t>
      </w:r>
      <w:r w:rsidR="0001233A" w:rsidRPr="000A12C9">
        <w:rPr>
          <w:rFonts w:cs="Times New Roman"/>
        </w:rPr>
        <w:t xml:space="preserve"> </w:t>
      </w:r>
      <w:r w:rsidR="00567F4A" w:rsidRPr="000A12C9">
        <w:rPr>
          <w:rFonts w:cs="Times New Roman"/>
        </w:rPr>
        <w:t>“</w:t>
      </w:r>
      <w:r w:rsidR="0001233A" w:rsidRPr="000A12C9">
        <w:rPr>
          <w:rFonts w:cs="Times New Roman"/>
        </w:rPr>
        <w:t>Company,</w:t>
      </w:r>
      <w:r w:rsidR="00567F4A" w:rsidRPr="000A12C9">
        <w:rPr>
          <w:rFonts w:cs="Times New Roman"/>
        </w:rPr>
        <w:t>”</w:t>
      </w:r>
      <w:r w:rsidR="0001233A" w:rsidRPr="000A12C9">
        <w:rPr>
          <w:rFonts w:cs="Times New Roman"/>
        </w:rPr>
        <w:t xml:space="preserve"> </w:t>
      </w:r>
      <w:r w:rsidRPr="000A12C9">
        <w:rPr>
          <w:rFonts w:cs="Times New Roman"/>
        </w:rPr>
        <w:t xml:space="preserve">“you,” “your,” and “yours” refer to </w:t>
      </w:r>
      <w:r w:rsidR="00A3134D">
        <w:rPr>
          <w:rFonts w:cs="Times New Roman"/>
        </w:rPr>
        <w:t xml:space="preserve">El Paso </w:t>
      </w:r>
      <w:r w:rsidR="00B10DA8" w:rsidRPr="000A12C9">
        <w:rPr>
          <w:rFonts w:cs="Times New Roman"/>
        </w:rPr>
        <w:t>Electric Company</w:t>
      </w:r>
      <w:r w:rsidR="00FF576C" w:rsidRPr="000A12C9">
        <w:rPr>
          <w:rFonts w:cs="Times New Roman"/>
        </w:rPr>
        <w:t xml:space="preserve"> </w:t>
      </w:r>
      <w:r w:rsidRPr="000A12C9">
        <w:rPr>
          <w:rFonts w:cs="Times New Roman"/>
        </w:rPr>
        <w:t xml:space="preserve">and </w:t>
      </w:r>
      <w:proofErr w:type="gramStart"/>
      <w:r w:rsidRPr="000A12C9">
        <w:rPr>
          <w:rFonts w:cs="Times New Roman"/>
        </w:rPr>
        <w:t>any and all</w:t>
      </w:r>
      <w:proofErr w:type="gramEnd"/>
      <w:r w:rsidRPr="000A12C9">
        <w:rPr>
          <w:rFonts w:cs="Times New Roman"/>
        </w:rPr>
        <w:t xml:space="preserve"> of its attorneys, employees, consultants, contractors, or representatives.</w:t>
      </w:r>
    </w:p>
    <w:p w14:paraId="6E2E480A" w14:textId="77777777" w:rsidR="008E26DA" w:rsidRPr="000A12C9" w:rsidRDefault="001735CD" w:rsidP="001735CD">
      <w:pPr>
        <w:autoSpaceDE w:val="0"/>
        <w:autoSpaceDN w:val="0"/>
        <w:adjustRightInd w:val="0"/>
        <w:spacing w:after="240"/>
        <w:ind w:left="720" w:hanging="720"/>
        <w:jc w:val="both"/>
        <w:rPr>
          <w:rFonts w:cs="Times New Roman"/>
        </w:rPr>
      </w:pPr>
      <w:r w:rsidRPr="000A12C9">
        <w:rPr>
          <w:rFonts w:cs="Times New Roman"/>
        </w:rPr>
        <w:t>2.</w:t>
      </w:r>
      <w:r w:rsidRPr="000A12C9">
        <w:rPr>
          <w:rFonts w:cs="Times New Roman"/>
        </w:rPr>
        <w:tab/>
        <w:t>“PUC” or “Commission” means the Public Utility Commission of Texas.</w:t>
      </w:r>
    </w:p>
    <w:p w14:paraId="78D007E9" w14:textId="6ACE92F9" w:rsidR="003623F4" w:rsidRDefault="0001233A" w:rsidP="001735CD">
      <w:pPr>
        <w:autoSpaceDE w:val="0"/>
        <w:autoSpaceDN w:val="0"/>
        <w:adjustRightInd w:val="0"/>
        <w:spacing w:after="240"/>
        <w:ind w:left="720" w:hanging="720"/>
        <w:jc w:val="both"/>
        <w:rPr>
          <w:rFonts w:cs="Times New Roman"/>
        </w:rPr>
      </w:pPr>
      <w:r w:rsidRPr="000A12C9">
        <w:rPr>
          <w:rFonts w:cs="Times New Roman"/>
        </w:rPr>
        <w:t>3.</w:t>
      </w:r>
      <w:r w:rsidRPr="000A12C9">
        <w:rPr>
          <w:rFonts w:cs="Times New Roman"/>
        </w:rPr>
        <w:tab/>
      </w:r>
      <w:r w:rsidR="003623F4" w:rsidRPr="000A12C9">
        <w:rPr>
          <w:rFonts w:cs="Times New Roman"/>
        </w:rPr>
        <w:t>“</w:t>
      </w:r>
      <w:r w:rsidR="00A3134D">
        <w:rPr>
          <w:rFonts w:cs="Times New Roman"/>
        </w:rPr>
        <w:t>FMI</w:t>
      </w:r>
      <w:r w:rsidR="003623F4" w:rsidRPr="000A12C9">
        <w:rPr>
          <w:rFonts w:cs="Times New Roman"/>
        </w:rPr>
        <w:t xml:space="preserve">” means </w:t>
      </w:r>
      <w:r w:rsidR="00A3134D">
        <w:rPr>
          <w:rFonts w:cs="Times New Roman"/>
        </w:rPr>
        <w:t>EPE</w:t>
      </w:r>
      <w:r w:rsidR="003623F4" w:rsidRPr="000A12C9">
        <w:rPr>
          <w:rFonts w:cs="Times New Roman"/>
        </w:rPr>
        <w:t xml:space="preserve">’s customer, </w:t>
      </w:r>
      <w:r w:rsidR="00604B2D">
        <w:rPr>
          <w:rFonts w:cs="Times New Roman"/>
        </w:rPr>
        <w:t>Freeport-McMoRan, Inc.</w:t>
      </w:r>
    </w:p>
    <w:p w14:paraId="011365D2" w14:textId="6035DBDD" w:rsidR="00933CCA" w:rsidRDefault="00933CCA" w:rsidP="001735CD">
      <w:pPr>
        <w:autoSpaceDE w:val="0"/>
        <w:autoSpaceDN w:val="0"/>
        <w:adjustRightInd w:val="0"/>
        <w:spacing w:after="240"/>
        <w:ind w:left="720" w:hanging="720"/>
        <w:jc w:val="both"/>
        <w:rPr>
          <w:rFonts w:cs="Times New Roman"/>
        </w:rPr>
      </w:pPr>
    </w:p>
    <w:p w14:paraId="0D409E6E" w14:textId="6262299B" w:rsidR="00933CCA" w:rsidRDefault="00933CCA" w:rsidP="001735CD">
      <w:pPr>
        <w:autoSpaceDE w:val="0"/>
        <w:autoSpaceDN w:val="0"/>
        <w:adjustRightInd w:val="0"/>
        <w:spacing w:after="240"/>
        <w:ind w:left="720" w:hanging="720"/>
        <w:jc w:val="both"/>
        <w:rPr>
          <w:rFonts w:cs="Times New Roman"/>
        </w:rPr>
      </w:pPr>
      <w:r>
        <w:rPr>
          <w:rFonts w:cs="Times New Roman"/>
        </w:rPr>
        <w:br/>
      </w:r>
    </w:p>
    <w:p w14:paraId="6AE30549" w14:textId="77777777" w:rsidR="00933CCA" w:rsidRDefault="00933CCA">
      <w:pPr>
        <w:rPr>
          <w:rFonts w:cs="Times New Roman"/>
        </w:rPr>
      </w:pPr>
      <w:r>
        <w:rPr>
          <w:rFonts w:cs="Times New Roman"/>
        </w:rPr>
        <w:br w:type="page"/>
      </w:r>
    </w:p>
    <w:p w14:paraId="744CE246" w14:textId="77777777" w:rsidR="00933CCA" w:rsidRPr="00BA52CE" w:rsidRDefault="00933CCA" w:rsidP="00933CCA">
      <w:pPr>
        <w:jc w:val="center"/>
        <w:rPr>
          <w:rFonts w:cs="Times New Roman"/>
        </w:rPr>
      </w:pPr>
    </w:p>
    <w:p w14:paraId="4A3D22C2" w14:textId="77777777" w:rsidR="00B45290" w:rsidRDefault="00E01D68" w:rsidP="00E01D68">
      <w:pPr>
        <w:jc w:val="center"/>
        <w:rPr>
          <w:rFonts w:cs="Times New Roman"/>
          <w:b/>
          <w:u w:val="single"/>
        </w:rPr>
      </w:pPr>
      <w:r w:rsidRPr="00BA52CE">
        <w:rPr>
          <w:rFonts w:cs="Times New Roman"/>
          <w:b/>
          <w:u w:val="single"/>
        </w:rPr>
        <w:t>FREEPORT-MCMORAN, INC.’</w:t>
      </w:r>
      <w:r>
        <w:rPr>
          <w:rFonts w:cs="Times New Roman"/>
          <w:b/>
          <w:u w:val="single"/>
        </w:rPr>
        <w:t>S</w:t>
      </w:r>
      <w:r w:rsidRPr="00BA52CE">
        <w:rPr>
          <w:rFonts w:cs="Times New Roman"/>
          <w:b/>
          <w:u w:val="single"/>
        </w:rPr>
        <w:t xml:space="preserve"> FIRST</w:t>
      </w:r>
      <w:r w:rsidR="00B45290">
        <w:rPr>
          <w:rFonts w:cs="Times New Roman"/>
          <w:b/>
          <w:u w:val="single"/>
        </w:rPr>
        <w:t xml:space="preserve"> </w:t>
      </w:r>
      <w:r w:rsidRPr="00BA52CE">
        <w:rPr>
          <w:rFonts w:cs="Times New Roman"/>
          <w:b/>
          <w:u w:val="single"/>
        </w:rPr>
        <w:t>REQUEST</w:t>
      </w:r>
    </w:p>
    <w:p w14:paraId="229A6155" w14:textId="27ED009C" w:rsidR="00E01D68" w:rsidRDefault="00E01D68" w:rsidP="00E01D68">
      <w:pPr>
        <w:jc w:val="center"/>
        <w:rPr>
          <w:rFonts w:cs="Times New Roman"/>
          <w:b/>
          <w:u w:val="single"/>
        </w:rPr>
      </w:pPr>
      <w:r w:rsidRPr="00BA52CE">
        <w:rPr>
          <w:rFonts w:cs="Times New Roman"/>
          <w:b/>
          <w:u w:val="single"/>
        </w:rPr>
        <w:t>FOR INFORMATION</w:t>
      </w:r>
      <w:r>
        <w:rPr>
          <w:rFonts w:cs="Times New Roman"/>
          <w:b/>
          <w:u w:val="single"/>
        </w:rPr>
        <w:t xml:space="preserve"> </w:t>
      </w:r>
      <w:r w:rsidRPr="00BA52CE">
        <w:rPr>
          <w:rFonts w:cs="Times New Roman"/>
          <w:b/>
          <w:u w:val="single"/>
        </w:rPr>
        <w:t xml:space="preserve">TO </w:t>
      </w:r>
      <w:r w:rsidR="00595C98">
        <w:rPr>
          <w:rFonts w:cs="Times New Roman"/>
          <w:b/>
          <w:u w:val="single"/>
        </w:rPr>
        <w:t>OFFICE OF PUBLIC UTILITY COUNSEL</w:t>
      </w:r>
    </w:p>
    <w:p w14:paraId="1794CE2D" w14:textId="77777777" w:rsidR="00E01D68" w:rsidRDefault="00E01D68" w:rsidP="00E01D68">
      <w:pPr>
        <w:jc w:val="center"/>
        <w:rPr>
          <w:rFonts w:cs="Times New Roman"/>
          <w:b/>
          <w:u w:val="single"/>
        </w:rPr>
      </w:pPr>
    </w:p>
    <w:p w14:paraId="671AE21A" w14:textId="77777777" w:rsidR="00595C98" w:rsidRDefault="00595C98" w:rsidP="00595C98">
      <w:pPr>
        <w:tabs>
          <w:tab w:val="left" w:pos="720"/>
        </w:tabs>
        <w:spacing w:before="480"/>
        <w:jc w:val="both"/>
        <w:rPr>
          <w:rFonts w:cs="Times New Roman"/>
          <w:i/>
        </w:rPr>
      </w:pPr>
      <w:r>
        <w:rPr>
          <w:rFonts w:cs="Times New Roman"/>
          <w:i/>
        </w:rPr>
        <w:t>The following Interrogatories pertain to the Rebuttal Testimony of Evan D. Evans.</w:t>
      </w:r>
    </w:p>
    <w:p w14:paraId="0D60FF0D" w14:textId="77777777" w:rsidR="00595C98" w:rsidRPr="00E632DB" w:rsidRDefault="00595C98" w:rsidP="00595C98">
      <w:pPr>
        <w:pStyle w:val="ListParagraph"/>
        <w:numPr>
          <w:ilvl w:val="0"/>
          <w:numId w:val="11"/>
        </w:numPr>
        <w:tabs>
          <w:tab w:val="left" w:pos="720"/>
        </w:tabs>
        <w:spacing w:before="240"/>
        <w:ind w:left="1080" w:hanging="1080"/>
        <w:contextualSpacing w:val="0"/>
        <w:jc w:val="both"/>
        <w:rPr>
          <w:rFonts w:eastAsia="Times New Roman" w:cs="Times New Roman"/>
          <w:lang w:val="x-none"/>
        </w:rPr>
      </w:pPr>
      <w:r w:rsidRPr="00E632DB">
        <w:rPr>
          <w:rFonts w:eastAsia="Times New Roman" w:cs="Times New Roman"/>
          <w:lang w:val="x-none"/>
        </w:rPr>
        <w:t>Referring to page 19, state whether Mr. Evans was directly responsible for system planning decisions while he was employed by an investor owned utility and for each such utility, provide the scope of Mr. Evans' planning responsibilities and the duration of his employment in system planning activities.</w:t>
      </w:r>
    </w:p>
    <w:p w14:paraId="5D255602" w14:textId="77777777" w:rsidR="00595C98" w:rsidRPr="00E632DB" w:rsidRDefault="00595C98" w:rsidP="00595C98">
      <w:pPr>
        <w:autoSpaceDE w:val="0"/>
        <w:autoSpaceDN w:val="0"/>
        <w:adjustRightInd w:val="0"/>
        <w:snapToGrid w:val="0"/>
        <w:jc w:val="both"/>
        <w:rPr>
          <w:rFonts w:eastAsia="Times New Roman" w:cs="Times New Roman"/>
          <w:lang w:val="x-none"/>
        </w:rPr>
      </w:pPr>
    </w:p>
    <w:p w14:paraId="7C618515" w14:textId="77777777" w:rsidR="00595C98" w:rsidRPr="00E632DB" w:rsidRDefault="00595C98" w:rsidP="00595C98">
      <w:pPr>
        <w:pStyle w:val="ListParagraph"/>
        <w:numPr>
          <w:ilvl w:val="0"/>
          <w:numId w:val="11"/>
        </w:numPr>
        <w:tabs>
          <w:tab w:val="left" w:pos="720"/>
        </w:tabs>
        <w:spacing w:before="120"/>
        <w:ind w:left="1080" w:hanging="1080"/>
        <w:contextualSpacing w:val="0"/>
        <w:jc w:val="both"/>
        <w:rPr>
          <w:rFonts w:eastAsia="Times New Roman" w:cs="Times New Roman"/>
          <w:lang w:val="x-none"/>
        </w:rPr>
      </w:pPr>
      <w:r w:rsidRPr="00E632DB">
        <w:rPr>
          <w:rFonts w:eastAsia="Times New Roman" w:cs="Times New Roman"/>
          <w:lang w:val="x-none"/>
        </w:rPr>
        <w:t>Refer</w:t>
      </w:r>
      <w:r>
        <w:rPr>
          <w:rFonts w:eastAsia="Times New Roman" w:cs="Times New Roman"/>
          <w:lang w:val="x-none"/>
        </w:rPr>
        <w:t xml:space="preserve">ring to page 23, assuming that </w:t>
      </w:r>
      <w:r w:rsidRPr="00E632DB">
        <w:rPr>
          <w:rFonts w:eastAsia="Times New Roman" w:cs="Times New Roman"/>
          <w:lang w:val="x-none"/>
        </w:rPr>
        <w:t xml:space="preserve">in a rate case coincident peak demands and energy usage are adjusted for the effects of weather and customer additions, would this provide a more stable measure of system load factor? </w:t>
      </w:r>
      <w:r>
        <w:rPr>
          <w:rFonts w:eastAsia="Times New Roman" w:cs="Times New Roman"/>
        </w:rPr>
        <w:t xml:space="preserve"> </w:t>
      </w:r>
      <w:r w:rsidRPr="00E632DB">
        <w:rPr>
          <w:rFonts w:eastAsia="Times New Roman" w:cs="Times New Roman"/>
          <w:lang w:val="x-none"/>
        </w:rPr>
        <w:t>If not, explain how Mr. Evans believes a more stable measure of system load factor can be dete</w:t>
      </w:r>
      <w:r>
        <w:rPr>
          <w:rFonts w:eastAsia="Times New Roman" w:cs="Times New Roman"/>
          <w:lang w:val="x-none"/>
        </w:rPr>
        <w:t>rmined.</w:t>
      </w:r>
    </w:p>
    <w:p w14:paraId="443B6838" w14:textId="77777777" w:rsidR="00595C98" w:rsidRPr="00E632DB" w:rsidRDefault="00595C98" w:rsidP="00595C98">
      <w:pPr>
        <w:autoSpaceDE w:val="0"/>
        <w:autoSpaceDN w:val="0"/>
        <w:adjustRightInd w:val="0"/>
        <w:snapToGrid w:val="0"/>
        <w:jc w:val="both"/>
        <w:rPr>
          <w:rFonts w:eastAsia="Times New Roman" w:cs="Times New Roman"/>
          <w:lang w:val="x-none"/>
        </w:rPr>
      </w:pPr>
    </w:p>
    <w:p w14:paraId="361A1445" w14:textId="77777777" w:rsidR="00595C98" w:rsidRPr="00E632DB" w:rsidRDefault="00595C98" w:rsidP="00595C98">
      <w:pPr>
        <w:pStyle w:val="ListParagraph"/>
        <w:numPr>
          <w:ilvl w:val="0"/>
          <w:numId w:val="11"/>
        </w:numPr>
        <w:tabs>
          <w:tab w:val="left" w:pos="720"/>
        </w:tabs>
        <w:spacing w:before="120"/>
        <w:ind w:left="1080" w:hanging="1080"/>
        <w:contextualSpacing w:val="0"/>
        <w:jc w:val="both"/>
        <w:rPr>
          <w:rFonts w:eastAsia="Times New Roman" w:cs="Times New Roman"/>
          <w:lang w:val="x-none"/>
        </w:rPr>
      </w:pPr>
      <w:r w:rsidRPr="00E632DB">
        <w:rPr>
          <w:rFonts w:eastAsia="Times New Roman" w:cs="Times New Roman"/>
          <w:lang w:val="x-none"/>
        </w:rPr>
        <w:t xml:space="preserve">Referring to page 25, do lower load factor customers require the utility to install more load following generation capacity, all other things being equal? </w:t>
      </w:r>
      <w:r>
        <w:rPr>
          <w:rFonts w:eastAsia="Times New Roman" w:cs="Times New Roman"/>
        </w:rPr>
        <w:t xml:space="preserve"> </w:t>
      </w:r>
      <w:r w:rsidRPr="00E632DB">
        <w:rPr>
          <w:rFonts w:eastAsia="Times New Roman" w:cs="Times New Roman"/>
          <w:lang w:val="x-none"/>
        </w:rPr>
        <w:t>If the response is not an equivocal yes, explain why.</w:t>
      </w:r>
    </w:p>
    <w:p w14:paraId="2188726F" w14:textId="77777777" w:rsidR="00595C98" w:rsidRPr="00E632DB" w:rsidRDefault="00595C98" w:rsidP="00595C98">
      <w:pPr>
        <w:autoSpaceDE w:val="0"/>
        <w:autoSpaceDN w:val="0"/>
        <w:adjustRightInd w:val="0"/>
        <w:snapToGrid w:val="0"/>
        <w:jc w:val="both"/>
        <w:rPr>
          <w:rFonts w:eastAsia="Times New Roman" w:cs="Times New Roman"/>
          <w:lang w:val="x-none"/>
        </w:rPr>
      </w:pPr>
    </w:p>
    <w:p w14:paraId="0A9ADE39" w14:textId="77777777" w:rsidR="00595C98" w:rsidRDefault="00595C98" w:rsidP="00595C98">
      <w:pPr>
        <w:pStyle w:val="ListParagraph"/>
        <w:numPr>
          <w:ilvl w:val="0"/>
          <w:numId w:val="11"/>
        </w:numPr>
        <w:tabs>
          <w:tab w:val="left" w:pos="720"/>
        </w:tabs>
        <w:spacing w:before="120"/>
        <w:ind w:left="1080" w:hanging="1080"/>
        <w:contextualSpacing w:val="0"/>
        <w:jc w:val="both"/>
        <w:rPr>
          <w:rFonts w:eastAsia="Times New Roman" w:cs="Times New Roman"/>
          <w:lang w:val="x-none"/>
        </w:rPr>
      </w:pPr>
      <w:r w:rsidRPr="00E632DB">
        <w:rPr>
          <w:rFonts w:eastAsia="Times New Roman" w:cs="Times New Roman"/>
          <w:lang w:val="x-none"/>
        </w:rPr>
        <w:t>Referring to page 27:</w:t>
      </w:r>
    </w:p>
    <w:p w14:paraId="724BF8A3" w14:textId="77777777" w:rsidR="00595C98" w:rsidRPr="0005161D" w:rsidRDefault="00595C98" w:rsidP="00595C98">
      <w:pPr>
        <w:pStyle w:val="ListParagraph"/>
        <w:numPr>
          <w:ilvl w:val="1"/>
          <w:numId w:val="11"/>
        </w:numPr>
        <w:tabs>
          <w:tab w:val="left" w:pos="720"/>
        </w:tabs>
        <w:spacing w:before="240"/>
        <w:contextualSpacing w:val="0"/>
        <w:jc w:val="both"/>
        <w:rPr>
          <w:rFonts w:eastAsia="Times New Roman" w:cs="Times New Roman"/>
          <w:lang w:val="x-none"/>
        </w:rPr>
      </w:pPr>
      <w:r w:rsidRPr="0005161D">
        <w:rPr>
          <w:rFonts w:eastAsia="Times New Roman" w:cs="Times New Roman"/>
          <w:lang w:val="x-none"/>
        </w:rPr>
        <w:t>Admit or deny that in Docket No. 40443</w:t>
      </w:r>
      <w:r>
        <w:rPr>
          <w:rFonts w:eastAsia="Times New Roman" w:cs="Times New Roman"/>
        </w:rPr>
        <w:t>,</w:t>
      </w:r>
      <w:r w:rsidRPr="0005161D">
        <w:rPr>
          <w:rFonts w:eastAsia="Times New Roman" w:cs="Times New Roman"/>
          <w:lang w:val="x-none"/>
        </w:rPr>
        <w:t xml:space="preserve"> and more recently in Docket No. 51415, the Commission approved the use of a system load factor based on the actual sy</w:t>
      </w:r>
      <w:r>
        <w:rPr>
          <w:rFonts w:eastAsia="Times New Roman" w:cs="Times New Roman"/>
          <w:lang w:val="x-none"/>
        </w:rPr>
        <w:t xml:space="preserve">stem peak and energy usage data. </w:t>
      </w:r>
      <w:r w:rsidRPr="0005161D">
        <w:rPr>
          <w:rFonts w:eastAsia="Times New Roman" w:cs="Times New Roman"/>
          <w:lang w:val="x-none"/>
        </w:rPr>
        <w:t xml:space="preserve"> If deny, explain why.</w:t>
      </w:r>
    </w:p>
    <w:p w14:paraId="678E6D70" w14:textId="77777777" w:rsidR="00595C98" w:rsidRDefault="00595C98" w:rsidP="00595C98">
      <w:pPr>
        <w:pStyle w:val="ListParagraph"/>
        <w:numPr>
          <w:ilvl w:val="1"/>
          <w:numId w:val="11"/>
        </w:numPr>
        <w:tabs>
          <w:tab w:val="left" w:pos="720"/>
        </w:tabs>
        <w:spacing w:before="240"/>
        <w:contextualSpacing w:val="0"/>
        <w:jc w:val="both"/>
        <w:rPr>
          <w:rFonts w:eastAsia="Times New Roman" w:cs="Times New Roman"/>
          <w:lang w:val="x-none"/>
        </w:rPr>
      </w:pPr>
      <w:r w:rsidRPr="00E632DB">
        <w:rPr>
          <w:rFonts w:eastAsia="Times New Roman" w:cs="Times New Roman"/>
          <w:lang w:val="x-none"/>
        </w:rPr>
        <w:t xml:space="preserve">Admit or deny that in Docket No. 51415, the Commission once again approved a 1CP load factor in applying the AED-4CP method. </w:t>
      </w:r>
      <w:r>
        <w:rPr>
          <w:rFonts w:eastAsia="Times New Roman" w:cs="Times New Roman"/>
        </w:rPr>
        <w:t xml:space="preserve"> </w:t>
      </w:r>
      <w:r w:rsidRPr="00E632DB">
        <w:rPr>
          <w:rFonts w:eastAsia="Times New Roman" w:cs="Times New Roman"/>
          <w:lang w:val="x-none"/>
        </w:rPr>
        <w:t>If deny</w:t>
      </w:r>
      <w:r>
        <w:rPr>
          <w:rFonts w:eastAsia="Times New Roman" w:cs="Times New Roman"/>
        </w:rPr>
        <w:t>,</w:t>
      </w:r>
      <w:r w:rsidRPr="00E632DB">
        <w:rPr>
          <w:rFonts w:eastAsia="Times New Roman" w:cs="Times New Roman"/>
          <w:lang w:val="x-none"/>
        </w:rPr>
        <w:t xml:space="preserve"> explain why.</w:t>
      </w:r>
    </w:p>
    <w:p w14:paraId="5E095500" w14:textId="77777777" w:rsidR="00595C98" w:rsidRDefault="00595C98" w:rsidP="00595C98">
      <w:pPr>
        <w:autoSpaceDE w:val="0"/>
        <w:autoSpaceDN w:val="0"/>
        <w:adjustRightInd w:val="0"/>
        <w:snapToGrid w:val="0"/>
        <w:jc w:val="both"/>
        <w:rPr>
          <w:rFonts w:eastAsia="Times New Roman" w:cs="Times New Roman"/>
          <w:lang w:val="x-none"/>
        </w:rPr>
      </w:pPr>
    </w:p>
    <w:p w14:paraId="270ECFBF" w14:textId="77777777" w:rsidR="00595C98" w:rsidRPr="0056220A" w:rsidRDefault="00595C98" w:rsidP="00595C98">
      <w:pPr>
        <w:pStyle w:val="ListParagraph"/>
        <w:numPr>
          <w:ilvl w:val="0"/>
          <w:numId w:val="11"/>
        </w:numPr>
        <w:tabs>
          <w:tab w:val="left" w:pos="720"/>
        </w:tabs>
        <w:spacing w:before="120"/>
        <w:ind w:left="1080" w:hanging="1080"/>
        <w:contextualSpacing w:val="0"/>
        <w:jc w:val="both"/>
        <w:rPr>
          <w:rFonts w:eastAsia="Times New Roman" w:cs="Times New Roman"/>
          <w:lang w:val="x-none"/>
        </w:rPr>
      </w:pPr>
      <w:r w:rsidRPr="0056220A">
        <w:rPr>
          <w:rFonts w:eastAsia="Times New Roman" w:cs="Times New Roman"/>
          <w:lang w:val="x-none"/>
        </w:rPr>
        <w:t>Referring to page 29, admit or deny that average demand measures each class's energy usage throughout the</w:t>
      </w:r>
      <w:r>
        <w:rPr>
          <w:rFonts w:eastAsia="Times New Roman" w:cs="Times New Roman"/>
        </w:rPr>
        <w:t xml:space="preserve"> </w:t>
      </w:r>
      <w:r w:rsidRPr="0056220A">
        <w:rPr>
          <w:rFonts w:eastAsia="Times New Roman" w:cs="Times New Roman"/>
          <w:lang w:val="x-none"/>
        </w:rPr>
        <w:t xml:space="preserve">year. </w:t>
      </w:r>
      <w:r>
        <w:rPr>
          <w:rFonts w:eastAsia="Times New Roman" w:cs="Times New Roman"/>
        </w:rPr>
        <w:t xml:space="preserve"> </w:t>
      </w:r>
      <w:r w:rsidRPr="0056220A">
        <w:rPr>
          <w:rFonts w:eastAsia="Times New Roman" w:cs="Times New Roman"/>
          <w:lang w:val="x-none"/>
        </w:rPr>
        <w:t>If deny, explain why.</w:t>
      </w:r>
    </w:p>
    <w:p w14:paraId="7E4497B1" w14:textId="77777777" w:rsidR="00595C98" w:rsidRDefault="00595C98" w:rsidP="00595C98">
      <w:pPr>
        <w:autoSpaceDE w:val="0"/>
        <w:autoSpaceDN w:val="0"/>
        <w:adjustRightInd w:val="0"/>
        <w:snapToGrid w:val="0"/>
        <w:jc w:val="both"/>
        <w:rPr>
          <w:rFonts w:eastAsia="Times New Roman" w:cs="Times New Roman"/>
          <w:lang w:val="x-none"/>
        </w:rPr>
      </w:pPr>
    </w:p>
    <w:p w14:paraId="287C622E" w14:textId="77777777" w:rsidR="00595C98" w:rsidRDefault="00595C98" w:rsidP="00595C98">
      <w:pPr>
        <w:pStyle w:val="ListParagraph"/>
        <w:numPr>
          <w:ilvl w:val="0"/>
          <w:numId w:val="11"/>
        </w:numPr>
        <w:tabs>
          <w:tab w:val="left" w:pos="720"/>
        </w:tabs>
        <w:spacing w:before="120"/>
        <w:ind w:left="1080" w:hanging="1080"/>
        <w:contextualSpacing w:val="0"/>
        <w:jc w:val="both"/>
        <w:rPr>
          <w:rFonts w:eastAsia="Times New Roman" w:cs="Times New Roman"/>
          <w:lang w:val="x-none"/>
        </w:rPr>
      </w:pPr>
      <w:r w:rsidRPr="0056220A">
        <w:rPr>
          <w:rFonts w:eastAsia="Times New Roman" w:cs="Times New Roman"/>
          <w:lang w:val="x-none"/>
        </w:rPr>
        <w:t xml:space="preserve">Referring to page 34, has Mr. Evans developed a class cost-of-service study that shows how the results have been distorted by the changes in demand and energy allocation factors since EPE's 2017 rate case? </w:t>
      </w:r>
      <w:r>
        <w:rPr>
          <w:rFonts w:eastAsia="Times New Roman" w:cs="Times New Roman"/>
        </w:rPr>
        <w:t xml:space="preserve"> </w:t>
      </w:r>
      <w:r w:rsidRPr="0056220A">
        <w:rPr>
          <w:rFonts w:eastAsia="Times New Roman" w:cs="Times New Roman"/>
          <w:lang w:val="x-none"/>
        </w:rPr>
        <w:t>If so, provide a complete copy of the revised study (in "live" EXCEL format) and explain all of the adjustments made by Mr. Evans to remove all of the distortions.</w:t>
      </w:r>
    </w:p>
    <w:p w14:paraId="46CF425F" w14:textId="77777777" w:rsidR="00595C98" w:rsidRDefault="00595C98" w:rsidP="00595C98">
      <w:pPr>
        <w:pStyle w:val="ListParagraph"/>
        <w:tabs>
          <w:tab w:val="left" w:pos="720"/>
        </w:tabs>
        <w:spacing w:before="120"/>
        <w:ind w:left="1080"/>
        <w:contextualSpacing w:val="0"/>
        <w:jc w:val="both"/>
        <w:rPr>
          <w:rFonts w:eastAsia="Times New Roman" w:cs="Times New Roman"/>
          <w:lang w:val="x-none"/>
        </w:rPr>
      </w:pPr>
    </w:p>
    <w:p w14:paraId="1832112D" w14:textId="77777777" w:rsidR="00595C98" w:rsidRDefault="00595C98" w:rsidP="00524366">
      <w:pPr>
        <w:pStyle w:val="ListParagraph"/>
        <w:numPr>
          <w:ilvl w:val="0"/>
          <w:numId w:val="11"/>
        </w:numPr>
        <w:tabs>
          <w:tab w:val="left" w:pos="720"/>
          <w:tab w:val="left" w:pos="4500"/>
        </w:tabs>
        <w:autoSpaceDE w:val="0"/>
        <w:autoSpaceDN w:val="0"/>
        <w:adjustRightInd w:val="0"/>
        <w:snapToGrid w:val="0"/>
        <w:ind w:left="1080" w:hanging="1080"/>
        <w:contextualSpacing w:val="0"/>
        <w:jc w:val="both"/>
        <w:rPr>
          <w:rFonts w:eastAsia="Times New Roman" w:cs="Times New Roman"/>
          <w:lang w:val="x-none"/>
        </w:rPr>
      </w:pPr>
      <w:r w:rsidRPr="00595C98">
        <w:rPr>
          <w:rFonts w:eastAsia="Times New Roman" w:cs="Times New Roman"/>
          <w:lang w:val="x-none"/>
        </w:rPr>
        <w:t>Admit or deny that in Docket No. 51415, the Commission approved a class revenue allocation based on the results of the cost-of-service study that did not take into account the impacts</w:t>
      </w:r>
      <w:r w:rsidRPr="00595C98">
        <w:rPr>
          <w:rFonts w:eastAsia="Times New Roman" w:cs="Times New Roman"/>
        </w:rPr>
        <w:t xml:space="preserve"> </w:t>
      </w:r>
      <w:r w:rsidRPr="00595C98">
        <w:rPr>
          <w:rFonts w:eastAsia="Times New Roman" w:cs="Times New Roman"/>
          <w:lang w:val="x-none"/>
        </w:rPr>
        <w:t>of COVID.</w:t>
      </w:r>
      <w:r w:rsidRPr="00595C98">
        <w:rPr>
          <w:rFonts w:eastAsia="Times New Roman" w:cs="Times New Roman"/>
        </w:rPr>
        <w:t xml:space="preserve"> </w:t>
      </w:r>
      <w:r w:rsidRPr="00595C98">
        <w:rPr>
          <w:rFonts w:eastAsia="Times New Roman" w:cs="Times New Roman"/>
          <w:lang w:val="x-none"/>
        </w:rPr>
        <w:t xml:space="preserve"> If deny, explain why.</w:t>
      </w:r>
    </w:p>
    <w:sectPr w:rsidR="00595C98" w:rsidSect="005E5DD0">
      <w:footerReference w:type="default" r:id="rId1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B4BD2" w14:textId="77777777" w:rsidR="001C7532" w:rsidRDefault="001C7532" w:rsidP="00B813B5">
      <w:r>
        <w:separator/>
      </w:r>
    </w:p>
  </w:endnote>
  <w:endnote w:type="continuationSeparator" w:id="0">
    <w:p w14:paraId="7842A480" w14:textId="77777777" w:rsidR="001C7532" w:rsidRDefault="001C7532" w:rsidP="00B81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0D67C" w14:textId="4132089D" w:rsidR="005753B8" w:rsidRPr="006D579E" w:rsidRDefault="00A7410D">
    <w:pPr>
      <w:pStyle w:val="Footer"/>
      <w:rPr>
        <w:b/>
        <w:sz w:val="20"/>
        <w:szCs w:val="20"/>
      </w:rPr>
    </w:pPr>
    <w:r>
      <w:rPr>
        <w:b/>
        <w:smallCaps/>
        <w:sz w:val="20"/>
        <w:szCs w:val="20"/>
      </w:rPr>
      <w:t>Freeport-McMoRan’s First</w:t>
    </w:r>
    <w:r w:rsidR="005753B8">
      <w:rPr>
        <w:b/>
        <w:smallCaps/>
        <w:sz w:val="20"/>
        <w:szCs w:val="20"/>
      </w:rPr>
      <w:t xml:space="preserve"> RFI to </w:t>
    </w:r>
    <w:r w:rsidR="00595C98">
      <w:rPr>
        <w:b/>
        <w:smallCaps/>
        <w:sz w:val="20"/>
        <w:szCs w:val="20"/>
      </w:rPr>
      <w:t>OPUC</w:t>
    </w:r>
    <w:r w:rsidR="00930BFB">
      <w:rPr>
        <w:b/>
        <w:smallCaps/>
        <w:sz w:val="20"/>
        <w:szCs w:val="20"/>
      </w:rPr>
      <w:tab/>
    </w:r>
    <w:r w:rsidR="005753B8">
      <w:rPr>
        <w:b/>
        <w:sz w:val="20"/>
        <w:szCs w:val="20"/>
      </w:rPr>
      <w:tab/>
      <w:t xml:space="preserve">Page </w:t>
    </w:r>
    <w:r w:rsidR="005753B8" w:rsidRPr="00CA6BE7">
      <w:rPr>
        <w:b/>
        <w:sz w:val="20"/>
        <w:szCs w:val="20"/>
      </w:rPr>
      <w:fldChar w:fldCharType="begin"/>
    </w:r>
    <w:r w:rsidR="005753B8" w:rsidRPr="00CA6BE7">
      <w:rPr>
        <w:b/>
        <w:sz w:val="20"/>
        <w:szCs w:val="20"/>
      </w:rPr>
      <w:instrText xml:space="preserve"> PAGE   \* MERGEFORMAT </w:instrText>
    </w:r>
    <w:r w:rsidR="005753B8" w:rsidRPr="00CA6BE7">
      <w:rPr>
        <w:b/>
        <w:sz w:val="20"/>
        <w:szCs w:val="20"/>
      </w:rPr>
      <w:fldChar w:fldCharType="separate"/>
    </w:r>
    <w:r w:rsidR="00383EB9">
      <w:rPr>
        <w:b/>
        <w:noProof/>
        <w:sz w:val="20"/>
        <w:szCs w:val="20"/>
      </w:rPr>
      <w:t>1</w:t>
    </w:r>
    <w:r w:rsidR="005753B8" w:rsidRPr="00CA6BE7">
      <w:rPr>
        <w:b/>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790AD" w14:textId="77777777" w:rsidR="001C7532" w:rsidRDefault="001C7532" w:rsidP="00B813B5">
      <w:r>
        <w:separator/>
      </w:r>
    </w:p>
  </w:footnote>
  <w:footnote w:type="continuationSeparator" w:id="0">
    <w:p w14:paraId="39EFF063" w14:textId="77777777" w:rsidR="001C7532" w:rsidRDefault="001C7532" w:rsidP="00B813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82780"/>
    <w:multiLevelType w:val="hybridMultilevel"/>
    <w:tmpl w:val="7C424E52"/>
    <w:lvl w:ilvl="0" w:tplc="EFAA0AB8">
      <w:start w:val="1"/>
      <w:numFmt w:val="upperLetter"/>
      <w:pStyle w:val="Sub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E4377B"/>
    <w:multiLevelType w:val="hybridMultilevel"/>
    <w:tmpl w:val="88A21CA8"/>
    <w:lvl w:ilvl="0" w:tplc="B4942D84">
      <w:start w:val="1"/>
      <w:numFmt w:val="upperRoman"/>
      <w:lvlText w:val="%1."/>
      <w:lvlJc w:val="left"/>
      <w:pPr>
        <w:ind w:left="1080" w:hanging="720"/>
      </w:pPr>
      <w:rPr>
        <w:rFonts w:hint="default"/>
      </w:rPr>
    </w:lvl>
    <w:lvl w:ilvl="1" w:tplc="04090015">
      <w:start w:val="1"/>
      <w:numFmt w:val="upperLetter"/>
      <w:pStyle w:val="TOC3"/>
      <w:lvlText w:val="%2."/>
      <w:lvlJc w:val="left"/>
      <w:pPr>
        <w:ind w:left="1440" w:hanging="360"/>
      </w:pPr>
    </w:lvl>
    <w:lvl w:ilvl="2" w:tplc="8378FEBE">
      <w:start w:val="1"/>
      <w:numFmt w:val="decimal"/>
      <w:lvlText w:val="%3. "/>
      <w:lvlJc w:val="right"/>
      <w:pPr>
        <w:ind w:left="2160" w:hanging="180"/>
      </w:pPr>
      <w:rPr>
        <w:rFonts w:hint="default"/>
      </w:rPr>
    </w:lvl>
    <w:lvl w:ilvl="3" w:tplc="CA7A53E2">
      <w:start w:val="1"/>
      <w:numFmt w:val="lowerLetter"/>
      <w:lvlText w:val="%4."/>
      <w:lvlJc w:val="left"/>
      <w:pPr>
        <w:ind w:left="2880" w:hanging="360"/>
      </w:pPr>
      <w:rPr>
        <w:rFonts w:ascii="Times New Roman" w:hAnsi="Times New Roman" w:hint="default"/>
        <w:sz w:val="24"/>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67770"/>
    <w:multiLevelType w:val="hybridMultilevel"/>
    <w:tmpl w:val="4CE08FDA"/>
    <w:lvl w:ilvl="0" w:tplc="37A8809C">
      <w:start w:val="1"/>
      <w:numFmt w:val="decimal"/>
      <w:lvlText w:val="FMI 1-%1"/>
      <w:lvlJc w:val="left"/>
      <w:pPr>
        <w:ind w:left="720" w:hanging="360"/>
      </w:pPr>
      <w:rPr>
        <w:rFonts w:ascii="Times New Roman Bold" w:hAnsi="Times New Roman Bold" w:hint="default"/>
        <w:b/>
        <w:i w:val="0"/>
        <w:sz w:val="24"/>
      </w:rPr>
    </w:lvl>
    <w:lvl w:ilvl="1" w:tplc="1146F3E8">
      <w:start w:val="1"/>
      <w:numFmt w:val="lowerLetter"/>
      <w:lvlText w:val="%2."/>
      <w:lvlJc w:val="left"/>
      <w:pPr>
        <w:ind w:left="1440" w:hanging="360"/>
      </w:pPr>
      <w:rPr>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687A0D"/>
    <w:multiLevelType w:val="hybridMultilevel"/>
    <w:tmpl w:val="992C954E"/>
    <w:lvl w:ilvl="0" w:tplc="46A8FC46">
      <w:start w:val="1"/>
      <w:numFmt w:val="decimal"/>
      <w:lvlText w:val="FMI 1-%1"/>
      <w:lvlJc w:val="left"/>
      <w:pPr>
        <w:ind w:left="8100" w:hanging="360"/>
      </w:pPr>
      <w:rPr>
        <w:rFonts w:hint="default"/>
        <w:b/>
        <w:i w:val="0"/>
        <w:color w:val="auto"/>
      </w:r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4" w15:restartNumberingAfterBreak="0">
    <w:nsid w:val="3B9A48AD"/>
    <w:multiLevelType w:val="hybridMultilevel"/>
    <w:tmpl w:val="C69A9420"/>
    <w:lvl w:ilvl="0" w:tplc="EC66AF74">
      <w:start w:val="1"/>
      <w:numFmt w:val="lowerLetter"/>
      <w:lvlText w:val="%1."/>
      <w:lvlJc w:val="left"/>
      <w:pPr>
        <w:ind w:left="54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332438"/>
    <w:multiLevelType w:val="hybridMultilevel"/>
    <w:tmpl w:val="7FF8AFC8"/>
    <w:lvl w:ilvl="0" w:tplc="04090019">
      <w:start w:val="1"/>
      <w:numFmt w:val="lowerLetter"/>
      <w:lvlText w:val="%1."/>
      <w:lvlJc w:val="left"/>
      <w:pPr>
        <w:ind w:left="2592" w:hanging="360"/>
      </w:pPr>
    </w:lvl>
    <w:lvl w:ilvl="1" w:tplc="04090019" w:tentative="1">
      <w:start w:val="1"/>
      <w:numFmt w:val="lowerLetter"/>
      <w:lvlText w:val="%2."/>
      <w:lvlJc w:val="left"/>
      <w:pPr>
        <w:ind w:left="3312" w:hanging="360"/>
      </w:pPr>
    </w:lvl>
    <w:lvl w:ilvl="2" w:tplc="0409001B" w:tentative="1">
      <w:start w:val="1"/>
      <w:numFmt w:val="lowerRoman"/>
      <w:lvlText w:val="%3."/>
      <w:lvlJc w:val="right"/>
      <w:pPr>
        <w:ind w:left="4032" w:hanging="180"/>
      </w:pPr>
    </w:lvl>
    <w:lvl w:ilvl="3" w:tplc="0409000F" w:tentative="1">
      <w:start w:val="1"/>
      <w:numFmt w:val="decimal"/>
      <w:lvlText w:val="%4."/>
      <w:lvlJc w:val="left"/>
      <w:pPr>
        <w:ind w:left="4752" w:hanging="360"/>
      </w:pPr>
    </w:lvl>
    <w:lvl w:ilvl="4" w:tplc="04090019" w:tentative="1">
      <w:start w:val="1"/>
      <w:numFmt w:val="lowerLetter"/>
      <w:lvlText w:val="%5."/>
      <w:lvlJc w:val="left"/>
      <w:pPr>
        <w:ind w:left="5472" w:hanging="360"/>
      </w:pPr>
    </w:lvl>
    <w:lvl w:ilvl="5" w:tplc="0409001B" w:tentative="1">
      <w:start w:val="1"/>
      <w:numFmt w:val="lowerRoman"/>
      <w:lvlText w:val="%6."/>
      <w:lvlJc w:val="right"/>
      <w:pPr>
        <w:ind w:left="6192" w:hanging="180"/>
      </w:pPr>
    </w:lvl>
    <w:lvl w:ilvl="6" w:tplc="0409000F" w:tentative="1">
      <w:start w:val="1"/>
      <w:numFmt w:val="decimal"/>
      <w:lvlText w:val="%7."/>
      <w:lvlJc w:val="left"/>
      <w:pPr>
        <w:ind w:left="6912" w:hanging="360"/>
      </w:pPr>
    </w:lvl>
    <w:lvl w:ilvl="7" w:tplc="04090019" w:tentative="1">
      <w:start w:val="1"/>
      <w:numFmt w:val="lowerLetter"/>
      <w:lvlText w:val="%8."/>
      <w:lvlJc w:val="left"/>
      <w:pPr>
        <w:ind w:left="7632" w:hanging="360"/>
      </w:pPr>
    </w:lvl>
    <w:lvl w:ilvl="8" w:tplc="0409001B" w:tentative="1">
      <w:start w:val="1"/>
      <w:numFmt w:val="lowerRoman"/>
      <w:lvlText w:val="%9."/>
      <w:lvlJc w:val="right"/>
      <w:pPr>
        <w:ind w:left="8352" w:hanging="180"/>
      </w:pPr>
    </w:lvl>
  </w:abstractNum>
  <w:abstractNum w:abstractNumId="6" w15:restartNumberingAfterBreak="0">
    <w:nsid w:val="61954EB1"/>
    <w:multiLevelType w:val="hybridMultilevel"/>
    <w:tmpl w:val="C5C494CE"/>
    <w:lvl w:ilvl="0" w:tplc="2C5E826C">
      <w:start w:val="1"/>
      <w:numFmt w:val="upperRoman"/>
      <w:pStyle w:val="HeadingX"/>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0C3B0C"/>
    <w:multiLevelType w:val="hybridMultilevel"/>
    <w:tmpl w:val="476E9BE0"/>
    <w:lvl w:ilvl="0" w:tplc="5E44AD34">
      <w:start w:val="1"/>
      <w:numFmt w:val="decimal"/>
      <w:pStyle w:val="Heading3"/>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D24AE3"/>
    <w:multiLevelType w:val="hybridMultilevel"/>
    <w:tmpl w:val="2356E30C"/>
    <w:lvl w:ilvl="0" w:tplc="B1745D24">
      <w:start w:val="1"/>
      <w:numFmt w:val="decimal"/>
      <w:lvlText w:val="EASTMAN 1-%1"/>
      <w:lvlJc w:val="left"/>
      <w:pPr>
        <w:ind w:left="1530" w:hanging="360"/>
      </w:pPr>
      <w:rPr>
        <w:rFonts w:hint="default"/>
        <w:b/>
        <w:i w:val="0"/>
        <w:color w:val="auto"/>
      </w:rPr>
    </w:lvl>
    <w:lvl w:ilvl="1" w:tplc="DA266C60">
      <w:start w:val="1"/>
      <w:numFmt w:val="lowerLetter"/>
      <w:lvlText w:val="%2."/>
      <w:lvlJc w:val="left"/>
      <w:pPr>
        <w:ind w:left="5400" w:hanging="360"/>
      </w:pPr>
      <w:rPr>
        <w:rFonts w:hint="default"/>
      </w:rPr>
    </w:lvl>
    <w:lvl w:ilvl="2" w:tplc="0409001B">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9" w15:restartNumberingAfterBreak="0">
    <w:nsid w:val="779A3108"/>
    <w:multiLevelType w:val="hybridMultilevel"/>
    <w:tmpl w:val="55F63AD8"/>
    <w:lvl w:ilvl="0" w:tplc="DA266C60">
      <w:start w:val="1"/>
      <w:numFmt w:val="lowerLetter"/>
      <w:lvlText w:val="%1."/>
      <w:lvlJc w:val="left"/>
      <w:pPr>
        <w:ind w:left="5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540A69"/>
    <w:multiLevelType w:val="hybridMultilevel"/>
    <w:tmpl w:val="F15C0EB6"/>
    <w:lvl w:ilvl="0" w:tplc="97865FEA">
      <w:start w:val="1"/>
      <w:numFmt w:val="upperLetter"/>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
  </w:num>
  <w:num w:numId="4">
    <w:abstractNumId w:val="10"/>
  </w:num>
  <w:num w:numId="5">
    <w:abstractNumId w:val="7"/>
  </w:num>
  <w:num w:numId="6">
    <w:abstractNumId w:val="3"/>
  </w:num>
  <w:num w:numId="7">
    <w:abstractNumId w:val="8"/>
  </w:num>
  <w:num w:numId="8">
    <w:abstractNumId w:val="9"/>
  </w:num>
  <w:num w:numId="9">
    <w:abstractNumId w:val="4"/>
  </w:num>
  <w:num w:numId="10">
    <w:abstractNumId w:val="5"/>
  </w:num>
  <w:num w:numId="1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DD0"/>
    <w:rsid w:val="00004B74"/>
    <w:rsid w:val="000066DB"/>
    <w:rsid w:val="000107EF"/>
    <w:rsid w:val="00010880"/>
    <w:rsid w:val="0001233A"/>
    <w:rsid w:val="000129AC"/>
    <w:rsid w:val="0002138E"/>
    <w:rsid w:val="00021906"/>
    <w:rsid w:val="0002455E"/>
    <w:rsid w:val="0003042A"/>
    <w:rsid w:val="000328FB"/>
    <w:rsid w:val="000374ED"/>
    <w:rsid w:val="00044CDD"/>
    <w:rsid w:val="00045DC4"/>
    <w:rsid w:val="000470A5"/>
    <w:rsid w:val="00050558"/>
    <w:rsid w:val="00051156"/>
    <w:rsid w:val="000517BD"/>
    <w:rsid w:val="000546EE"/>
    <w:rsid w:val="00056533"/>
    <w:rsid w:val="00057A37"/>
    <w:rsid w:val="00057B98"/>
    <w:rsid w:val="000612BE"/>
    <w:rsid w:val="0006351F"/>
    <w:rsid w:val="000743B4"/>
    <w:rsid w:val="000746C8"/>
    <w:rsid w:val="00076356"/>
    <w:rsid w:val="0008322A"/>
    <w:rsid w:val="000906FE"/>
    <w:rsid w:val="000A088D"/>
    <w:rsid w:val="000A12C9"/>
    <w:rsid w:val="000A1EF7"/>
    <w:rsid w:val="000A2429"/>
    <w:rsid w:val="000B1445"/>
    <w:rsid w:val="000B4FE3"/>
    <w:rsid w:val="000B6DE4"/>
    <w:rsid w:val="000C0227"/>
    <w:rsid w:val="000C0342"/>
    <w:rsid w:val="000C0CB0"/>
    <w:rsid w:val="000C143E"/>
    <w:rsid w:val="000C2486"/>
    <w:rsid w:val="000C3A5B"/>
    <w:rsid w:val="000C3AD7"/>
    <w:rsid w:val="000C728A"/>
    <w:rsid w:val="000D08A7"/>
    <w:rsid w:val="000D0937"/>
    <w:rsid w:val="000D09E2"/>
    <w:rsid w:val="000D3A39"/>
    <w:rsid w:val="000E0B86"/>
    <w:rsid w:val="000E2121"/>
    <w:rsid w:val="000E2E5B"/>
    <w:rsid w:val="000E4572"/>
    <w:rsid w:val="000E4D01"/>
    <w:rsid w:val="000E5236"/>
    <w:rsid w:val="000E5274"/>
    <w:rsid w:val="000E6C87"/>
    <w:rsid w:val="000F6C3A"/>
    <w:rsid w:val="000F7F2B"/>
    <w:rsid w:val="001027DF"/>
    <w:rsid w:val="0010289E"/>
    <w:rsid w:val="00103C6E"/>
    <w:rsid w:val="00111126"/>
    <w:rsid w:val="0011229D"/>
    <w:rsid w:val="00113236"/>
    <w:rsid w:val="001148F3"/>
    <w:rsid w:val="00116B9B"/>
    <w:rsid w:val="00117780"/>
    <w:rsid w:val="00117E17"/>
    <w:rsid w:val="00125A41"/>
    <w:rsid w:val="00130E40"/>
    <w:rsid w:val="00130FB9"/>
    <w:rsid w:val="001337C6"/>
    <w:rsid w:val="00140789"/>
    <w:rsid w:val="001415C0"/>
    <w:rsid w:val="00143883"/>
    <w:rsid w:val="001440AA"/>
    <w:rsid w:val="00151E26"/>
    <w:rsid w:val="00153EA3"/>
    <w:rsid w:val="00155BCC"/>
    <w:rsid w:val="00157910"/>
    <w:rsid w:val="0016035D"/>
    <w:rsid w:val="00160C70"/>
    <w:rsid w:val="001643EA"/>
    <w:rsid w:val="00165996"/>
    <w:rsid w:val="0016649E"/>
    <w:rsid w:val="001674C1"/>
    <w:rsid w:val="0017077D"/>
    <w:rsid w:val="001735CD"/>
    <w:rsid w:val="00173CD1"/>
    <w:rsid w:val="001804F8"/>
    <w:rsid w:val="00183869"/>
    <w:rsid w:val="00183E8B"/>
    <w:rsid w:val="001870FB"/>
    <w:rsid w:val="00187A5B"/>
    <w:rsid w:val="00187C00"/>
    <w:rsid w:val="00192398"/>
    <w:rsid w:val="00193B58"/>
    <w:rsid w:val="001961E5"/>
    <w:rsid w:val="0019678E"/>
    <w:rsid w:val="00196BCE"/>
    <w:rsid w:val="001A4696"/>
    <w:rsid w:val="001A542D"/>
    <w:rsid w:val="001A7263"/>
    <w:rsid w:val="001B2351"/>
    <w:rsid w:val="001C4FEC"/>
    <w:rsid w:val="001C7532"/>
    <w:rsid w:val="001C7A16"/>
    <w:rsid w:val="001D72BF"/>
    <w:rsid w:val="001E0BDC"/>
    <w:rsid w:val="001E369D"/>
    <w:rsid w:val="001E6FE0"/>
    <w:rsid w:val="001F0EA5"/>
    <w:rsid w:val="001F3390"/>
    <w:rsid w:val="001F41FC"/>
    <w:rsid w:val="00200B39"/>
    <w:rsid w:val="0020227B"/>
    <w:rsid w:val="00206B33"/>
    <w:rsid w:val="00206CC3"/>
    <w:rsid w:val="0021319F"/>
    <w:rsid w:val="0021343E"/>
    <w:rsid w:val="00214BC7"/>
    <w:rsid w:val="0021649F"/>
    <w:rsid w:val="002224B6"/>
    <w:rsid w:val="002230C5"/>
    <w:rsid w:val="00236F44"/>
    <w:rsid w:val="002371D9"/>
    <w:rsid w:val="00240249"/>
    <w:rsid w:val="002407E1"/>
    <w:rsid w:val="00244A8B"/>
    <w:rsid w:val="002452A9"/>
    <w:rsid w:val="00245A50"/>
    <w:rsid w:val="0025038E"/>
    <w:rsid w:val="0025097B"/>
    <w:rsid w:val="002524AF"/>
    <w:rsid w:val="0025291C"/>
    <w:rsid w:val="0025322A"/>
    <w:rsid w:val="00253C46"/>
    <w:rsid w:val="0025426A"/>
    <w:rsid w:val="00254F41"/>
    <w:rsid w:val="00255D1D"/>
    <w:rsid w:val="002630B7"/>
    <w:rsid w:val="00263544"/>
    <w:rsid w:val="00263548"/>
    <w:rsid w:val="00264A90"/>
    <w:rsid w:val="00265AB1"/>
    <w:rsid w:val="00266A0D"/>
    <w:rsid w:val="00270465"/>
    <w:rsid w:val="00270589"/>
    <w:rsid w:val="00270E90"/>
    <w:rsid w:val="002731AE"/>
    <w:rsid w:val="00274FFB"/>
    <w:rsid w:val="00277BC3"/>
    <w:rsid w:val="00277D43"/>
    <w:rsid w:val="00280B25"/>
    <w:rsid w:val="00281B5E"/>
    <w:rsid w:val="00282E71"/>
    <w:rsid w:val="00286AE3"/>
    <w:rsid w:val="002913DC"/>
    <w:rsid w:val="00294052"/>
    <w:rsid w:val="00296E5D"/>
    <w:rsid w:val="002A2C02"/>
    <w:rsid w:val="002A2D1B"/>
    <w:rsid w:val="002A39E6"/>
    <w:rsid w:val="002A5977"/>
    <w:rsid w:val="002A6BD2"/>
    <w:rsid w:val="002A7784"/>
    <w:rsid w:val="002C1299"/>
    <w:rsid w:val="002C3AFA"/>
    <w:rsid w:val="002C3DFD"/>
    <w:rsid w:val="002C4567"/>
    <w:rsid w:val="002C4D64"/>
    <w:rsid w:val="002C633F"/>
    <w:rsid w:val="002C66A3"/>
    <w:rsid w:val="002D0ADE"/>
    <w:rsid w:val="002D1B40"/>
    <w:rsid w:val="002D2044"/>
    <w:rsid w:val="002D662C"/>
    <w:rsid w:val="002D71C1"/>
    <w:rsid w:val="002E140D"/>
    <w:rsid w:val="002F1D66"/>
    <w:rsid w:val="002F1E0F"/>
    <w:rsid w:val="002F25F8"/>
    <w:rsid w:val="002F5648"/>
    <w:rsid w:val="00301548"/>
    <w:rsid w:val="003042DD"/>
    <w:rsid w:val="0030438E"/>
    <w:rsid w:val="00304C08"/>
    <w:rsid w:val="00307525"/>
    <w:rsid w:val="00307E57"/>
    <w:rsid w:val="00310FA9"/>
    <w:rsid w:val="0031626A"/>
    <w:rsid w:val="0031631B"/>
    <w:rsid w:val="0031756C"/>
    <w:rsid w:val="00320040"/>
    <w:rsid w:val="003209E9"/>
    <w:rsid w:val="003214C4"/>
    <w:rsid w:val="00321A09"/>
    <w:rsid w:val="0032313A"/>
    <w:rsid w:val="00323E37"/>
    <w:rsid w:val="003244A8"/>
    <w:rsid w:val="003265C3"/>
    <w:rsid w:val="00326BA7"/>
    <w:rsid w:val="0033013C"/>
    <w:rsid w:val="00330E2F"/>
    <w:rsid w:val="003344A4"/>
    <w:rsid w:val="00336565"/>
    <w:rsid w:val="00352D20"/>
    <w:rsid w:val="00355031"/>
    <w:rsid w:val="003555C7"/>
    <w:rsid w:val="003623F4"/>
    <w:rsid w:val="00362EC0"/>
    <w:rsid w:val="00372517"/>
    <w:rsid w:val="00372FF8"/>
    <w:rsid w:val="003814F3"/>
    <w:rsid w:val="00383EB9"/>
    <w:rsid w:val="003857DD"/>
    <w:rsid w:val="003904F7"/>
    <w:rsid w:val="00392E60"/>
    <w:rsid w:val="00394C8B"/>
    <w:rsid w:val="003A0D3E"/>
    <w:rsid w:val="003A1795"/>
    <w:rsid w:val="003A2D16"/>
    <w:rsid w:val="003A34E8"/>
    <w:rsid w:val="003A3B7D"/>
    <w:rsid w:val="003A691C"/>
    <w:rsid w:val="003A6BFF"/>
    <w:rsid w:val="003B0A7E"/>
    <w:rsid w:val="003B4E75"/>
    <w:rsid w:val="003B6C0B"/>
    <w:rsid w:val="003B6E16"/>
    <w:rsid w:val="003B7EBF"/>
    <w:rsid w:val="003C3928"/>
    <w:rsid w:val="003D0347"/>
    <w:rsid w:val="003D183D"/>
    <w:rsid w:val="003D3115"/>
    <w:rsid w:val="003D4EC6"/>
    <w:rsid w:val="003D58DA"/>
    <w:rsid w:val="003D748F"/>
    <w:rsid w:val="003D76BA"/>
    <w:rsid w:val="003E5058"/>
    <w:rsid w:val="003E66B3"/>
    <w:rsid w:val="003F0CF7"/>
    <w:rsid w:val="003F0EFA"/>
    <w:rsid w:val="003F2197"/>
    <w:rsid w:val="003F2BE6"/>
    <w:rsid w:val="003F56AC"/>
    <w:rsid w:val="003F57AC"/>
    <w:rsid w:val="003F5BE4"/>
    <w:rsid w:val="003F653F"/>
    <w:rsid w:val="003F7673"/>
    <w:rsid w:val="00400D1D"/>
    <w:rsid w:val="00401D27"/>
    <w:rsid w:val="004075D6"/>
    <w:rsid w:val="0041180E"/>
    <w:rsid w:val="0042023B"/>
    <w:rsid w:val="00420ECA"/>
    <w:rsid w:val="00424838"/>
    <w:rsid w:val="004263EF"/>
    <w:rsid w:val="00431FF0"/>
    <w:rsid w:val="00435B5F"/>
    <w:rsid w:val="004409B8"/>
    <w:rsid w:val="00440FF8"/>
    <w:rsid w:val="00441A52"/>
    <w:rsid w:val="00442AAF"/>
    <w:rsid w:val="0045211B"/>
    <w:rsid w:val="00457F31"/>
    <w:rsid w:val="004602A1"/>
    <w:rsid w:val="00460BB2"/>
    <w:rsid w:val="00461D93"/>
    <w:rsid w:val="00462D7B"/>
    <w:rsid w:val="004633F0"/>
    <w:rsid w:val="00465550"/>
    <w:rsid w:val="0046741C"/>
    <w:rsid w:val="0047425F"/>
    <w:rsid w:val="004968DD"/>
    <w:rsid w:val="00497087"/>
    <w:rsid w:val="00497EBB"/>
    <w:rsid w:val="004A0CC9"/>
    <w:rsid w:val="004B4737"/>
    <w:rsid w:val="004C1CE4"/>
    <w:rsid w:val="004C2322"/>
    <w:rsid w:val="004C4779"/>
    <w:rsid w:val="004C6B97"/>
    <w:rsid w:val="004D1169"/>
    <w:rsid w:val="004D2962"/>
    <w:rsid w:val="004D3380"/>
    <w:rsid w:val="004D3C29"/>
    <w:rsid w:val="004D4435"/>
    <w:rsid w:val="004D60D8"/>
    <w:rsid w:val="004D7C2E"/>
    <w:rsid w:val="004E0EF6"/>
    <w:rsid w:val="004E3883"/>
    <w:rsid w:val="004F00B9"/>
    <w:rsid w:val="004F200F"/>
    <w:rsid w:val="004F4E1F"/>
    <w:rsid w:val="004F73E2"/>
    <w:rsid w:val="0050119B"/>
    <w:rsid w:val="005021EF"/>
    <w:rsid w:val="00505C5A"/>
    <w:rsid w:val="00507F3C"/>
    <w:rsid w:val="00510DE4"/>
    <w:rsid w:val="00512562"/>
    <w:rsid w:val="00513893"/>
    <w:rsid w:val="00521527"/>
    <w:rsid w:val="00521C6A"/>
    <w:rsid w:val="00525101"/>
    <w:rsid w:val="0052693D"/>
    <w:rsid w:val="00527167"/>
    <w:rsid w:val="00530D0A"/>
    <w:rsid w:val="00532DA7"/>
    <w:rsid w:val="005373D1"/>
    <w:rsid w:val="00542AE8"/>
    <w:rsid w:val="005450D4"/>
    <w:rsid w:val="005468E3"/>
    <w:rsid w:val="005527C8"/>
    <w:rsid w:val="00555337"/>
    <w:rsid w:val="00555BCF"/>
    <w:rsid w:val="00556986"/>
    <w:rsid w:val="00556B52"/>
    <w:rsid w:val="00556C8A"/>
    <w:rsid w:val="00557222"/>
    <w:rsid w:val="005572CF"/>
    <w:rsid w:val="0055762B"/>
    <w:rsid w:val="00560296"/>
    <w:rsid w:val="00562F56"/>
    <w:rsid w:val="005671D3"/>
    <w:rsid w:val="00567F4A"/>
    <w:rsid w:val="00572978"/>
    <w:rsid w:val="00572ADE"/>
    <w:rsid w:val="005753B8"/>
    <w:rsid w:val="0057766A"/>
    <w:rsid w:val="00580D58"/>
    <w:rsid w:val="005866A5"/>
    <w:rsid w:val="005915B2"/>
    <w:rsid w:val="00591E9E"/>
    <w:rsid w:val="00595C98"/>
    <w:rsid w:val="0059747B"/>
    <w:rsid w:val="005978ED"/>
    <w:rsid w:val="005A0AE0"/>
    <w:rsid w:val="005A35DC"/>
    <w:rsid w:val="005B3876"/>
    <w:rsid w:val="005B4322"/>
    <w:rsid w:val="005B5023"/>
    <w:rsid w:val="005B56F8"/>
    <w:rsid w:val="005C357B"/>
    <w:rsid w:val="005C7FF1"/>
    <w:rsid w:val="005D052A"/>
    <w:rsid w:val="005D2E4A"/>
    <w:rsid w:val="005D409B"/>
    <w:rsid w:val="005D64DF"/>
    <w:rsid w:val="005E5DD0"/>
    <w:rsid w:val="005E61EA"/>
    <w:rsid w:val="005E7227"/>
    <w:rsid w:val="005F1DD8"/>
    <w:rsid w:val="005F4B63"/>
    <w:rsid w:val="006010EC"/>
    <w:rsid w:val="00602025"/>
    <w:rsid w:val="00603921"/>
    <w:rsid w:val="00604B2D"/>
    <w:rsid w:val="00604DA5"/>
    <w:rsid w:val="006064BA"/>
    <w:rsid w:val="00607B22"/>
    <w:rsid w:val="0061239D"/>
    <w:rsid w:val="006131F7"/>
    <w:rsid w:val="006217EF"/>
    <w:rsid w:val="00621B2E"/>
    <w:rsid w:val="00621EE7"/>
    <w:rsid w:val="00622D68"/>
    <w:rsid w:val="00627435"/>
    <w:rsid w:val="00630371"/>
    <w:rsid w:val="00633ABE"/>
    <w:rsid w:val="00634832"/>
    <w:rsid w:val="00634BD3"/>
    <w:rsid w:val="00636D0B"/>
    <w:rsid w:val="0063790A"/>
    <w:rsid w:val="00643C3E"/>
    <w:rsid w:val="0064571C"/>
    <w:rsid w:val="006469F1"/>
    <w:rsid w:val="0064774C"/>
    <w:rsid w:val="0065073D"/>
    <w:rsid w:val="00651C0B"/>
    <w:rsid w:val="0065250A"/>
    <w:rsid w:val="00652D64"/>
    <w:rsid w:val="00654287"/>
    <w:rsid w:val="00655320"/>
    <w:rsid w:val="0066049C"/>
    <w:rsid w:val="006676F2"/>
    <w:rsid w:val="006741F5"/>
    <w:rsid w:val="00677082"/>
    <w:rsid w:val="006813FF"/>
    <w:rsid w:val="00682A1D"/>
    <w:rsid w:val="00684F69"/>
    <w:rsid w:val="006859CF"/>
    <w:rsid w:val="006905C5"/>
    <w:rsid w:val="00693EEA"/>
    <w:rsid w:val="006960B3"/>
    <w:rsid w:val="00696976"/>
    <w:rsid w:val="006A1782"/>
    <w:rsid w:val="006A75E0"/>
    <w:rsid w:val="006B1BF2"/>
    <w:rsid w:val="006B2587"/>
    <w:rsid w:val="006B27AC"/>
    <w:rsid w:val="006B581C"/>
    <w:rsid w:val="006B6FE8"/>
    <w:rsid w:val="006C0EC2"/>
    <w:rsid w:val="006C2E6C"/>
    <w:rsid w:val="006C47D0"/>
    <w:rsid w:val="006C6C30"/>
    <w:rsid w:val="006C762D"/>
    <w:rsid w:val="006D03AF"/>
    <w:rsid w:val="006D3BE0"/>
    <w:rsid w:val="006D5367"/>
    <w:rsid w:val="006D579E"/>
    <w:rsid w:val="006D5C45"/>
    <w:rsid w:val="006D7560"/>
    <w:rsid w:val="006E2B63"/>
    <w:rsid w:val="006E3305"/>
    <w:rsid w:val="006F00AD"/>
    <w:rsid w:val="006F056A"/>
    <w:rsid w:val="006F1D04"/>
    <w:rsid w:val="006F5A82"/>
    <w:rsid w:val="006F60A7"/>
    <w:rsid w:val="006F738A"/>
    <w:rsid w:val="00700338"/>
    <w:rsid w:val="007003A9"/>
    <w:rsid w:val="0070369C"/>
    <w:rsid w:val="0070604D"/>
    <w:rsid w:val="007068D7"/>
    <w:rsid w:val="00707912"/>
    <w:rsid w:val="0071051B"/>
    <w:rsid w:val="00710813"/>
    <w:rsid w:val="007140F4"/>
    <w:rsid w:val="0072261A"/>
    <w:rsid w:val="0072569F"/>
    <w:rsid w:val="00726798"/>
    <w:rsid w:val="00727F99"/>
    <w:rsid w:val="007311FC"/>
    <w:rsid w:val="0073340D"/>
    <w:rsid w:val="0073752E"/>
    <w:rsid w:val="00741412"/>
    <w:rsid w:val="00747D59"/>
    <w:rsid w:val="00752522"/>
    <w:rsid w:val="00753625"/>
    <w:rsid w:val="0075372E"/>
    <w:rsid w:val="007541B0"/>
    <w:rsid w:val="007546AA"/>
    <w:rsid w:val="0076257F"/>
    <w:rsid w:val="007632A9"/>
    <w:rsid w:val="007637F7"/>
    <w:rsid w:val="007646B9"/>
    <w:rsid w:val="007720E1"/>
    <w:rsid w:val="007730DB"/>
    <w:rsid w:val="0077463A"/>
    <w:rsid w:val="00774DE0"/>
    <w:rsid w:val="007821E7"/>
    <w:rsid w:val="00784080"/>
    <w:rsid w:val="00796E94"/>
    <w:rsid w:val="007A1978"/>
    <w:rsid w:val="007A7A48"/>
    <w:rsid w:val="007A7C72"/>
    <w:rsid w:val="007B0663"/>
    <w:rsid w:val="007B219D"/>
    <w:rsid w:val="007B2939"/>
    <w:rsid w:val="007B75E3"/>
    <w:rsid w:val="007B7BF1"/>
    <w:rsid w:val="007C082A"/>
    <w:rsid w:val="007C0E56"/>
    <w:rsid w:val="007D02FF"/>
    <w:rsid w:val="007D3FDB"/>
    <w:rsid w:val="007D4BAE"/>
    <w:rsid w:val="007D5ECE"/>
    <w:rsid w:val="007D74C7"/>
    <w:rsid w:val="007E27E6"/>
    <w:rsid w:val="007E2C32"/>
    <w:rsid w:val="007E691E"/>
    <w:rsid w:val="007F4ACC"/>
    <w:rsid w:val="007F4C1F"/>
    <w:rsid w:val="00800381"/>
    <w:rsid w:val="00801069"/>
    <w:rsid w:val="008011B6"/>
    <w:rsid w:val="008017B9"/>
    <w:rsid w:val="00803CC7"/>
    <w:rsid w:val="008101F4"/>
    <w:rsid w:val="00820808"/>
    <w:rsid w:val="00821C33"/>
    <w:rsid w:val="008260EA"/>
    <w:rsid w:val="008273AF"/>
    <w:rsid w:val="00827B4C"/>
    <w:rsid w:val="00827EF4"/>
    <w:rsid w:val="008333B3"/>
    <w:rsid w:val="00834DCE"/>
    <w:rsid w:val="008355E3"/>
    <w:rsid w:val="0084005F"/>
    <w:rsid w:val="00843A34"/>
    <w:rsid w:val="00844E76"/>
    <w:rsid w:val="00851F09"/>
    <w:rsid w:val="00852F4E"/>
    <w:rsid w:val="00853CAC"/>
    <w:rsid w:val="00855530"/>
    <w:rsid w:val="00856914"/>
    <w:rsid w:val="00857019"/>
    <w:rsid w:val="00861A31"/>
    <w:rsid w:val="00863985"/>
    <w:rsid w:val="00865748"/>
    <w:rsid w:val="00865F31"/>
    <w:rsid w:val="0086781E"/>
    <w:rsid w:val="00873C83"/>
    <w:rsid w:val="00874518"/>
    <w:rsid w:val="0088156D"/>
    <w:rsid w:val="0088495A"/>
    <w:rsid w:val="00885E54"/>
    <w:rsid w:val="00892D70"/>
    <w:rsid w:val="00894301"/>
    <w:rsid w:val="00895550"/>
    <w:rsid w:val="00895824"/>
    <w:rsid w:val="008A4D63"/>
    <w:rsid w:val="008B19EB"/>
    <w:rsid w:val="008B2246"/>
    <w:rsid w:val="008B3CFD"/>
    <w:rsid w:val="008B4699"/>
    <w:rsid w:val="008C0F9B"/>
    <w:rsid w:val="008C28E0"/>
    <w:rsid w:val="008C2F42"/>
    <w:rsid w:val="008C79E9"/>
    <w:rsid w:val="008D0B29"/>
    <w:rsid w:val="008D1B73"/>
    <w:rsid w:val="008E0391"/>
    <w:rsid w:val="008E26DA"/>
    <w:rsid w:val="008E2F78"/>
    <w:rsid w:val="008E3480"/>
    <w:rsid w:val="008E4AB6"/>
    <w:rsid w:val="008F58C8"/>
    <w:rsid w:val="009014D2"/>
    <w:rsid w:val="0090649D"/>
    <w:rsid w:val="009067ED"/>
    <w:rsid w:val="00910B91"/>
    <w:rsid w:val="00912913"/>
    <w:rsid w:val="00915A67"/>
    <w:rsid w:val="00922830"/>
    <w:rsid w:val="009241C4"/>
    <w:rsid w:val="00924D52"/>
    <w:rsid w:val="00925F2D"/>
    <w:rsid w:val="00926550"/>
    <w:rsid w:val="0092657E"/>
    <w:rsid w:val="00930BFB"/>
    <w:rsid w:val="00933CCA"/>
    <w:rsid w:val="00934177"/>
    <w:rsid w:val="0093546D"/>
    <w:rsid w:val="009401B8"/>
    <w:rsid w:val="00943297"/>
    <w:rsid w:val="009500CB"/>
    <w:rsid w:val="00957A02"/>
    <w:rsid w:val="00962255"/>
    <w:rsid w:val="009628AD"/>
    <w:rsid w:val="00963258"/>
    <w:rsid w:val="00964F83"/>
    <w:rsid w:val="009659EA"/>
    <w:rsid w:val="00967CBB"/>
    <w:rsid w:val="009700C2"/>
    <w:rsid w:val="00970A4C"/>
    <w:rsid w:val="00974DEA"/>
    <w:rsid w:val="00975E54"/>
    <w:rsid w:val="00976374"/>
    <w:rsid w:val="009776DA"/>
    <w:rsid w:val="00977EE6"/>
    <w:rsid w:val="0098151F"/>
    <w:rsid w:val="009879EB"/>
    <w:rsid w:val="009925C5"/>
    <w:rsid w:val="009955C2"/>
    <w:rsid w:val="009A5CF4"/>
    <w:rsid w:val="009B51E2"/>
    <w:rsid w:val="009B6A5A"/>
    <w:rsid w:val="009C099C"/>
    <w:rsid w:val="009C42F4"/>
    <w:rsid w:val="009C5D70"/>
    <w:rsid w:val="009D3804"/>
    <w:rsid w:val="009D4EB6"/>
    <w:rsid w:val="009D5482"/>
    <w:rsid w:val="009E5645"/>
    <w:rsid w:val="009F1805"/>
    <w:rsid w:val="009F2C2B"/>
    <w:rsid w:val="009F3027"/>
    <w:rsid w:val="009F4084"/>
    <w:rsid w:val="009F6EF8"/>
    <w:rsid w:val="00A008B0"/>
    <w:rsid w:val="00A00D9C"/>
    <w:rsid w:val="00A02F66"/>
    <w:rsid w:val="00A07850"/>
    <w:rsid w:val="00A07C91"/>
    <w:rsid w:val="00A126C3"/>
    <w:rsid w:val="00A1393F"/>
    <w:rsid w:val="00A14467"/>
    <w:rsid w:val="00A16B0B"/>
    <w:rsid w:val="00A17F33"/>
    <w:rsid w:val="00A27CFC"/>
    <w:rsid w:val="00A3134D"/>
    <w:rsid w:val="00A3214C"/>
    <w:rsid w:val="00A36395"/>
    <w:rsid w:val="00A3651B"/>
    <w:rsid w:val="00A4719D"/>
    <w:rsid w:val="00A50A68"/>
    <w:rsid w:val="00A52244"/>
    <w:rsid w:val="00A56620"/>
    <w:rsid w:val="00A60B6E"/>
    <w:rsid w:val="00A619B9"/>
    <w:rsid w:val="00A6232B"/>
    <w:rsid w:val="00A65ADF"/>
    <w:rsid w:val="00A65EB4"/>
    <w:rsid w:val="00A67855"/>
    <w:rsid w:val="00A70B19"/>
    <w:rsid w:val="00A71379"/>
    <w:rsid w:val="00A716DE"/>
    <w:rsid w:val="00A7180E"/>
    <w:rsid w:val="00A73E06"/>
    <w:rsid w:val="00A7410D"/>
    <w:rsid w:val="00A75A2C"/>
    <w:rsid w:val="00A772F6"/>
    <w:rsid w:val="00A86DD2"/>
    <w:rsid w:val="00A94D63"/>
    <w:rsid w:val="00A958D0"/>
    <w:rsid w:val="00A97D1B"/>
    <w:rsid w:val="00A97EBA"/>
    <w:rsid w:val="00AA0D72"/>
    <w:rsid w:val="00AB57F6"/>
    <w:rsid w:val="00AB7859"/>
    <w:rsid w:val="00AC0823"/>
    <w:rsid w:val="00AC0D4C"/>
    <w:rsid w:val="00AC32CC"/>
    <w:rsid w:val="00AC4641"/>
    <w:rsid w:val="00AC5827"/>
    <w:rsid w:val="00AC77CF"/>
    <w:rsid w:val="00AC7ADD"/>
    <w:rsid w:val="00AD4CB4"/>
    <w:rsid w:val="00AD6D2D"/>
    <w:rsid w:val="00AF0A0A"/>
    <w:rsid w:val="00AF780F"/>
    <w:rsid w:val="00B00E37"/>
    <w:rsid w:val="00B06486"/>
    <w:rsid w:val="00B07882"/>
    <w:rsid w:val="00B10DA8"/>
    <w:rsid w:val="00B1118A"/>
    <w:rsid w:val="00B115F0"/>
    <w:rsid w:val="00B1197A"/>
    <w:rsid w:val="00B15807"/>
    <w:rsid w:val="00B204E1"/>
    <w:rsid w:val="00B2089D"/>
    <w:rsid w:val="00B21497"/>
    <w:rsid w:val="00B22B21"/>
    <w:rsid w:val="00B238F6"/>
    <w:rsid w:val="00B32EDC"/>
    <w:rsid w:val="00B3729B"/>
    <w:rsid w:val="00B45290"/>
    <w:rsid w:val="00B45D1E"/>
    <w:rsid w:val="00B52353"/>
    <w:rsid w:val="00B53A1C"/>
    <w:rsid w:val="00B547A5"/>
    <w:rsid w:val="00B63830"/>
    <w:rsid w:val="00B63E40"/>
    <w:rsid w:val="00B659B0"/>
    <w:rsid w:val="00B66330"/>
    <w:rsid w:val="00B72AB3"/>
    <w:rsid w:val="00B72FDC"/>
    <w:rsid w:val="00B736C7"/>
    <w:rsid w:val="00B813B5"/>
    <w:rsid w:val="00B827DE"/>
    <w:rsid w:val="00B82D1C"/>
    <w:rsid w:val="00B86CFA"/>
    <w:rsid w:val="00B91405"/>
    <w:rsid w:val="00BA21FE"/>
    <w:rsid w:val="00BA4024"/>
    <w:rsid w:val="00BA7EF3"/>
    <w:rsid w:val="00BB31AB"/>
    <w:rsid w:val="00BC00B7"/>
    <w:rsid w:val="00BC32D1"/>
    <w:rsid w:val="00BC40FD"/>
    <w:rsid w:val="00BC48C2"/>
    <w:rsid w:val="00BD1217"/>
    <w:rsid w:val="00BD1686"/>
    <w:rsid w:val="00BD405F"/>
    <w:rsid w:val="00BD57B5"/>
    <w:rsid w:val="00BD72EB"/>
    <w:rsid w:val="00BE6F0B"/>
    <w:rsid w:val="00BF2E74"/>
    <w:rsid w:val="00BF3DB9"/>
    <w:rsid w:val="00BF7187"/>
    <w:rsid w:val="00C00959"/>
    <w:rsid w:val="00C1021F"/>
    <w:rsid w:val="00C2207F"/>
    <w:rsid w:val="00C30407"/>
    <w:rsid w:val="00C3108A"/>
    <w:rsid w:val="00C34F13"/>
    <w:rsid w:val="00C40518"/>
    <w:rsid w:val="00C47D10"/>
    <w:rsid w:val="00C51AB5"/>
    <w:rsid w:val="00C52B23"/>
    <w:rsid w:val="00C53069"/>
    <w:rsid w:val="00C5490C"/>
    <w:rsid w:val="00C55DE8"/>
    <w:rsid w:val="00C5767D"/>
    <w:rsid w:val="00C63153"/>
    <w:rsid w:val="00C67184"/>
    <w:rsid w:val="00C70ACA"/>
    <w:rsid w:val="00C72F46"/>
    <w:rsid w:val="00C73AE6"/>
    <w:rsid w:val="00C8161F"/>
    <w:rsid w:val="00C85349"/>
    <w:rsid w:val="00C872C8"/>
    <w:rsid w:val="00C904AF"/>
    <w:rsid w:val="00C91316"/>
    <w:rsid w:val="00C97679"/>
    <w:rsid w:val="00CA6BE7"/>
    <w:rsid w:val="00CB01BF"/>
    <w:rsid w:val="00CB7BC9"/>
    <w:rsid w:val="00CB7EF6"/>
    <w:rsid w:val="00CC6028"/>
    <w:rsid w:val="00CC70C1"/>
    <w:rsid w:val="00CC77CB"/>
    <w:rsid w:val="00CD0847"/>
    <w:rsid w:val="00CD0C09"/>
    <w:rsid w:val="00CD1531"/>
    <w:rsid w:val="00CD3168"/>
    <w:rsid w:val="00CD379A"/>
    <w:rsid w:val="00CD6029"/>
    <w:rsid w:val="00CD7A4B"/>
    <w:rsid w:val="00CE0E62"/>
    <w:rsid w:val="00CE1412"/>
    <w:rsid w:val="00CE60E0"/>
    <w:rsid w:val="00CF1707"/>
    <w:rsid w:val="00CF3FF5"/>
    <w:rsid w:val="00CF539C"/>
    <w:rsid w:val="00CF58E8"/>
    <w:rsid w:val="00CF5C86"/>
    <w:rsid w:val="00D07520"/>
    <w:rsid w:val="00D15D54"/>
    <w:rsid w:val="00D17B47"/>
    <w:rsid w:val="00D2135A"/>
    <w:rsid w:val="00D2138D"/>
    <w:rsid w:val="00D21AAD"/>
    <w:rsid w:val="00D21DE0"/>
    <w:rsid w:val="00D23650"/>
    <w:rsid w:val="00D23E2A"/>
    <w:rsid w:val="00D245FC"/>
    <w:rsid w:val="00D247B2"/>
    <w:rsid w:val="00D24D48"/>
    <w:rsid w:val="00D30073"/>
    <w:rsid w:val="00D301AF"/>
    <w:rsid w:val="00D406D9"/>
    <w:rsid w:val="00D4153E"/>
    <w:rsid w:val="00D426B8"/>
    <w:rsid w:val="00D464C9"/>
    <w:rsid w:val="00D47F87"/>
    <w:rsid w:val="00D5062D"/>
    <w:rsid w:val="00D5406C"/>
    <w:rsid w:val="00D547BF"/>
    <w:rsid w:val="00D5487F"/>
    <w:rsid w:val="00D570F1"/>
    <w:rsid w:val="00D6470D"/>
    <w:rsid w:val="00D71C54"/>
    <w:rsid w:val="00D72AD4"/>
    <w:rsid w:val="00D72EEA"/>
    <w:rsid w:val="00D73A40"/>
    <w:rsid w:val="00D75BA0"/>
    <w:rsid w:val="00D84299"/>
    <w:rsid w:val="00D8467E"/>
    <w:rsid w:val="00D85A74"/>
    <w:rsid w:val="00D85CEE"/>
    <w:rsid w:val="00D87300"/>
    <w:rsid w:val="00D91CB3"/>
    <w:rsid w:val="00D96CF6"/>
    <w:rsid w:val="00DA030F"/>
    <w:rsid w:val="00DA6B4A"/>
    <w:rsid w:val="00DB07F5"/>
    <w:rsid w:val="00DB2396"/>
    <w:rsid w:val="00DB2E29"/>
    <w:rsid w:val="00DB2E66"/>
    <w:rsid w:val="00DB4E3F"/>
    <w:rsid w:val="00DB6D8E"/>
    <w:rsid w:val="00DC1627"/>
    <w:rsid w:val="00DC7755"/>
    <w:rsid w:val="00DD5C0A"/>
    <w:rsid w:val="00DD70AD"/>
    <w:rsid w:val="00DE58CF"/>
    <w:rsid w:val="00DE7B60"/>
    <w:rsid w:val="00DF29CC"/>
    <w:rsid w:val="00DF5937"/>
    <w:rsid w:val="00E00DB1"/>
    <w:rsid w:val="00E01D68"/>
    <w:rsid w:val="00E0278D"/>
    <w:rsid w:val="00E154F7"/>
    <w:rsid w:val="00E1563F"/>
    <w:rsid w:val="00E15DA6"/>
    <w:rsid w:val="00E175E8"/>
    <w:rsid w:val="00E2401B"/>
    <w:rsid w:val="00E26B15"/>
    <w:rsid w:val="00E26B28"/>
    <w:rsid w:val="00E274E2"/>
    <w:rsid w:val="00E2751D"/>
    <w:rsid w:val="00E27DF0"/>
    <w:rsid w:val="00E317DA"/>
    <w:rsid w:val="00E3210F"/>
    <w:rsid w:val="00E357CE"/>
    <w:rsid w:val="00E35B74"/>
    <w:rsid w:val="00E36964"/>
    <w:rsid w:val="00E40AD6"/>
    <w:rsid w:val="00E457B3"/>
    <w:rsid w:val="00E468FE"/>
    <w:rsid w:val="00E50D8E"/>
    <w:rsid w:val="00E512BB"/>
    <w:rsid w:val="00E57F53"/>
    <w:rsid w:val="00E60190"/>
    <w:rsid w:val="00E65822"/>
    <w:rsid w:val="00E71558"/>
    <w:rsid w:val="00E718FC"/>
    <w:rsid w:val="00E74E19"/>
    <w:rsid w:val="00E75CBA"/>
    <w:rsid w:val="00E8051C"/>
    <w:rsid w:val="00E808F7"/>
    <w:rsid w:val="00E80AFF"/>
    <w:rsid w:val="00E83AFA"/>
    <w:rsid w:val="00E84EF3"/>
    <w:rsid w:val="00E85991"/>
    <w:rsid w:val="00E87D99"/>
    <w:rsid w:val="00E913B6"/>
    <w:rsid w:val="00E91423"/>
    <w:rsid w:val="00E91B55"/>
    <w:rsid w:val="00E924C4"/>
    <w:rsid w:val="00E93126"/>
    <w:rsid w:val="00E954D5"/>
    <w:rsid w:val="00EA4113"/>
    <w:rsid w:val="00EB3179"/>
    <w:rsid w:val="00EB7DF6"/>
    <w:rsid w:val="00EC0A8A"/>
    <w:rsid w:val="00EC1B44"/>
    <w:rsid w:val="00EC3DD8"/>
    <w:rsid w:val="00EC5766"/>
    <w:rsid w:val="00EC7B31"/>
    <w:rsid w:val="00ED00BF"/>
    <w:rsid w:val="00ED14DF"/>
    <w:rsid w:val="00ED444E"/>
    <w:rsid w:val="00ED7D32"/>
    <w:rsid w:val="00EE0375"/>
    <w:rsid w:val="00EE095B"/>
    <w:rsid w:val="00EE0D3A"/>
    <w:rsid w:val="00EE23D0"/>
    <w:rsid w:val="00EE242F"/>
    <w:rsid w:val="00EE5DD4"/>
    <w:rsid w:val="00F044DD"/>
    <w:rsid w:val="00F123E8"/>
    <w:rsid w:val="00F1364C"/>
    <w:rsid w:val="00F16F81"/>
    <w:rsid w:val="00F226EE"/>
    <w:rsid w:val="00F25970"/>
    <w:rsid w:val="00F25C91"/>
    <w:rsid w:val="00F26228"/>
    <w:rsid w:val="00F26C6C"/>
    <w:rsid w:val="00F3083A"/>
    <w:rsid w:val="00F31B95"/>
    <w:rsid w:val="00F31CCF"/>
    <w:rsid w:val="00F33388"/>
    <w:rsid w:val="00F341D4"/>
    <w:rsid w:val="00F370E8"/>
    <w:rsid w:val="00F37A80"/>
    <w:rsid w:val="00F40126"/>
    <w:rsid w:val="00F414C5"/>
    <w:rsid w:val="00F51A6B"/>
    <w:rsid w:val="00F54B1C"/>
    <w:rsid w:val="00F54D0B"/>
    <w:rsid w:val="00F55A42"/>
    <w:rsid w:val="00F57D5A"/>
    <w:rsid w:val="00F6209A"/>
    <w:rsid w:val="00F62542"/>
    <w:rsid w:val="00F635F1"/>
    <w:rsid w:val="00F64767"/>
    <w:rsid w:val="00F6552C"/>
    <w:rsid w:val="00F6590A"/>
    <w:rsid w:val="00F669A0"/>
    <w:rsid w:val="00F66E64"/>
    <w:rsid w:val="00F7628D"/>
    <w:rsid w:val="00F81A33"/>
    <w:rsid w:val="00F825C8"/>
    <w:rsid w:val="00F83756"/>
    <w:rsid w:val="00F837BE"/>
    <w:rsid w:val="00F84D5F"/>
    <w:rsid w:val="00F84F66"/>
    <w:rsid w:val="00F86087"/>
    <w:rsid w:val="00F87E7A"/>
    <w:rsid w:val="00F90C07"/>
    <w:rsid w:val="00F9121B"/>
    <w:rsid w:val="00F94B29"/>
    <w:rsid w:val="00FA266F"/>
    <w:rsid w:val="00FA307F"/>
    <w:rsid w:val="00FA7BDE"/>
    <w:rsid w:val="00FB1441"/>
    <w:rsid w:val="00FB79D2"/>
    <w:rsid w:val="00FC4BB4"/>
    <w:rsid w:val="00FC4CB8"/>
    <w:rsid w:val="00FD38E5"/>
    <w:rsid w:val="00FD58CC"/>
    <w:rsid w:val="00FD7022"/>
    <w:rsid w:val="00FD7528"/>
    <w:rsid w:val="00FE20EC"/>
    <w:rsid w:val="00FE446B"/>
    <w:rsid w:val="00FE51F2"/>
    <w:rsid w:val="00FE6F06"/>
    <w:rsid w:val="00FF576C"/>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A701C"/>
  <w15:docId w15:val="{8E9E2742-C737-471E-8D42-9CC5774D9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B1D"/>
    <w:rPr>
      <w:rFonts w:ascii="Times New Roman" w:hAnsi="Times New Roman"/>
    </w:rPr>
  </w:style>
  <w:style w:type="paragraph" w:styleId="Heading1">
    <w:name w:val="heading 1"/>
    <w:basedOn w:val="Normal"/>
    <w:next w:val="Normal"/>
    <w:link w:val="Heading1Char"/>
    <w:uiPriority w:val="9"/>
    <w:qFormat/>
    <w:rsid w:val="0088495A"/>
    <w:pPr>
      <w:spacing w:before="240" w:after="240" w:line="360" w:lineRule="auto"/>
      <w:jc w:val="center"/>
      <w:outlineLvl w:val="0"/>
    </w:pPr>
    <w:rPr>
      <w:rFonts w:cs="Times New Roman"/>
      <w:b/>
    </w:rPr>
  </w:style>
  <w:style w:type="paragraph" w:styleId="Heading2">
    <w:name w:val="heading 2"/>
    <w:basedOn w:val="HeadingX"/>
    <w:next w:val="Normal"/>
    <w:link w:val="Heading2Char"/>
    <w:uiPriority w:val="9"/>
    <w:unhideWhenUsed/>
    <w:qFormat/>
    <w:rsid w:val="00C904AF"/>
    <w:pPr>
      <w:keepNext/>
      <w:keepLines/>
      <w:numPr>
        <w:numId w:val="4"/>
      </w:numPr>
      <w:spacing w:before="240"/>
      <w:ind w:left="1440" w:hanging="720"/>
      <w:contextualSpacing w:val="0"/>
      <w:jc w:val="both"/>
      <w:outlineLvl w:val="1"/>
    </w:pPr>
    <w:rPr>
      <w:rFonts w:cs="Times New Roman"/>
      <w:u w:val="none"/>
    </w:rPr>
  </w:style>
  <w:style w:type="paragraph" w:styleId="Heading3">
    <w:name w:val="heading 3"/>
    <w:basedOn w:val="ListParagraph"/>
    <w:next w:val="Normal"/>
    <w:link w:val="Heading3Char"/>
    <w:uiPriority w:val="9"/>
    <w:unhideWhenUsed/>
    <w:qFormat/>
    <w:rsid w:val="00C904AF"/>
    <w:pPr>
      <w:keepNext/>
      <w:keepLines/>
      <w:numPr>
        <w:numId w:val="5"/>
      </w:numPr>
      <w:spacing w:before="120" w:after="120" w:line="360" w:lineRule="auto"/>
      <w:ind w:left="1440" w:hanging="720"/>
      <w:contextualSpacing w:val="0"/>
      <w:jc w:val="both"/>
      <w:outlineLvl w:val="2"/>
    </w:pPr>
    <w:rPr>
      <w:rFonts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E5DD0"/>
    <w:pPr>
      <w:ind w:left="720"/>
      <w:contextualSpacing/>
    </w:pPr>
  </w:style>
  <w:style w:type="table" w:styleId="TableGrid">
    <w:name w:val="Table Grid"/>
    <w:basedOn w:val="TableNormal"/>
    <w:uiPriority w:val="59"/>
    <w:rsid w:val="003A17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813B5"/>
    <w:pPr>
      <w:tabs>
        <w:tab w:val="center" w:pos="4680"/>
        <w:tab w:val="right" w:pos="9360"/>
      </w:tabs>
    </w:pPr>
  </w:style>
  <w:style w:type="character" w:customStyle="1" w:styleId="HeaderChar">
    <w:name w:val="Header Char"/>
    <w:basedOn w:val="DefaultParagraphFont"/>
    <w:link w:val="Header"/>
    <w:uiPriority w:val="99"/>
    <w:rsid w:val="00B813B5"/>
    <w:rPr>
      <w:rFonts w:ascii="Times New Roman" w:hAnsi="Times New Roman"/>
    </w:rPr>
  </w:style>
  <w:style w:type="paragraph" w:styleId="Footer">
    <w:name w:val="footer"/>
    <w:basedOn w:val="Normal"/>
    <w:link w:val="FooterChar"/>
    <w:uiPriority w:val="99"/>
    <w:unhideWhenUsed/>
    <w:rsid w:val="00B813B5"/>
    <w:pPr>
      <w:tabs>
        <w:tab w:val="center" w:pos="4680"/>
        <w:tab w:val="right" w:pos="9360"/>
      </w:tabs>
    </w:pPr>
  </w:style>
  <w:style w:type="character" w:customStyle="1" w:styleId="FooterChar">
    <w:name w:val="Footer Char"/>
    <w:basedOn w:val="DefaultParagraphFont"/>
    <w:link w:val="Footer"/>
    <w:uiPriority w:val="99"/>
    <w:rsid w:val="00B813B5"/>
    <w:rPr>
      <w:rFonts w:ascii="Times New Roman" w:hAnsi="Times New Roman"/>
    </w:rPr>
  </w:style>
  <w:style w:type="character" w:styleId="Hyperlink">
    <w:name w:val="Hyperlink"/>
    <w:basedOn w:val="DefaultParagraphFont"/>
    <w:uiPriority w:val="99"/>
    <w:unhideWhenUsed/>
    <w:rsid w:val="00CF5C86"/>
    <w:rPr>
      <w:color w:val="0000FF" w:themeColor="hyperlink"/>
      <w:u w:val="single"/>
    </w:rPr>
  </w:style>
  <w:style w:type="character" w:customStyle="1" w:styleId="SignatureChar">
    <w:name w:val="Signature Char"/>
    <w:aliases w:val="SIG Char"/>
    <w:basedOn w:val="DefaultParagraphFont"/>
    <w:link w:val="Signature"/>
    <w:locked/>
    <w:rsid w:val="00CF5C86"/>
  </w:style>
  <w:style w:type="paragraph" w:styleId="Signature">
    <w:name w:val="Signature"/>
    <w:aliases w:val="SIG"/>
    <w:basedOn w:val="Normal"/>
    <w:link w:val="SignatureChar"/>
    <w:unhideWhenUsed/>
    <w:rsid w:val="00CF5C86"/>
    <w:pPr>
      <w:ind w:left="4320"/>
    </w:pPr>
    <w:rPr>
      <w:rFonts w:asciiTheme="minorHAnsi" w:hAnsiTheme="minorHAnsi"/>
    </w:rPr>
  </w:style>
  <w:style w:type="character" w:customStyle="1" w:styleId="SignatureChar1">
    <w:name w:val="Signature Char1"/>
    <w:basedOn w:val="DefaultParagraphFont"/>
    <w:uiPriority w:val="99"/>
    <w:semiHidden/>
    <w:rsid w:val="00CF5C86"/>
    <w:rPr>
      <w:rFonts w:ascii="Times New Roman" w:hAnsi="Times New Roman"/>
    </w:rPr>
  </w:style>
  <w:style w:type="paragraph" w:styleId="FootnoteText">
    <w:name w:val="footnote text"/>
    <w:basedOn w:val="Normal"/>
    <w:link w:val="FootnoteTextChar"/>
    <w:uiPriority w:val="99"/>
    <w:unhideWhenUsed/>
    <w:rsid w:val="00A94D63"/>
    <w:pPr>
      <w:spacing w:after="120"/>
      <w:ind w:firstLine="720"/>
      <w:jc w:val="both"/>
    </w:pPr>
    <w:rPr>
      <w:sz w:val="20"/>
      <w:szCs w:val="20"/>
    </w:rPr>
  </w:style>
  <w:style w:type="character" w:customStyle="1" w:styleId="FootnoteTextChar">
    <w:name w:val="Footnote Text Char"/>
    <w:basedOn w:val="DefaultParagraphFont"/>
    <w:link w:val="FootnoteText"/>
    <w:uiPriority w:val="99"/>
    <w:rsid w:val="00A94D63"/>
    <w:rPr>
      <w:rFonts w:ascii="Times New Roman" w:hAnsi="Times New Roman"/>
      <w:sz w:val="20"/>
      <w:szCs w:val="20"/>
    </w:rPr>
  </w:style>
  <w:style w:type="character" w:styleId="FootnoteReference">
    <w:name w:val="footnote reference"/>
    <w:basedOn w:val="DefaultParagraphFont"/>
    <w:uiPriority w:val="99"/>
    <w:unhideWhenUsed/>
    <w:rsid w:val="005021EF"/>
    <w:rPr>
      <w:vertAlign w:val="superscript"/>
    </w:rPr>
  </w:style>
  <w:style w:type="character" w:styleId="CommentReference">
    <w:name w:val="annotation reference"/>
    <w:basedOn w:val="DefaultParagraphFont"/>
    <w:uiPriority w:val="99"/>
    <w:semiHidden/>
    <w:unhideWhenUsed/>
    <w:rsid w:val="00F94B29"/>
    <w:rPr>
      <w:sz w:val="16"/>
      <w:szCs w:val="16"/>
    </w:rPr>
  </w:style>
  <w:style w:type="paragraph" w:styleId="CommentText">
    <w:name w:val="annotation text"/>
    <w:basedOn w:val="Normal"/>
    <w:link w:val="CommentTextChar"/>
    <w:uiPriority w:val="99"/>
    <w:semiHidden/>
    <w:unhideWhenUsed/>
    <w:rsid w:val="00F94B29"/>
    <w:rPr>
      <w:sz w:val="20"/>
      <w:szCs w:val="20"/>
    </w:rPr>
  </w:style>
  <w:style w:type="character" w:customStyle="1" w:styleId="CommentTextChar">
    <w:name w:val="Comment Text Char"/>
    <w:basedOn w:val="DefaultParagraphFont"/>
    <w:link w:val="CommentText"/>
    <w:uiPriority w:val="99"/>
    <w:semiHidden/>
    <w:rsid w:val="00F94B2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94B29"/>
    <w:rPr>
      <w:b/>
      <w:bCs/>
    </w:rPr>
  </w:style>
  <w:style w:type="character" w:customStyle="1" w:styleId="CommentSubjectChar">
    <w:name w:val="Comment Subject Char"/>
    <w:basedOn w:val="CommentTextChar"/>
    <w:link w:val="CommentSubject"/>
    <w:uiPriority w:val="99"/>
    <w:semiHidden/>
    <w:rsid w:val="00F94B29"/>
    <w:rPr>
      <w:rFonts w:ascii="Times New Roman" w:hAnsi="Times New Roman"/>
      <w:b/>
      <w:bCs/>
      <w:sz w:val="20"/>
      <w:szCs w:val="20"/>
    </w:rPr>
  </w:style>
  <w:style w:type="paragraph" w:styleId="BalloonText">
    <w:name w:val="Balloon Text"/>
    <w:basedOn w:val="Normal"/>
    <w:link w:val="BalloonTextChar"/>
    <w:uiPriority w:val="99"/>
    <w:semiHidden/>
    <w:unhideWhenUsed/>
    <w:rsid w:val="00F94B29"/>
    <w:rPr>
      <w:rFonts w:ascii="Tahoma" w:hAnsi="Tahoma" w:cs="Tahoma"/>
      <w:sz w:val="16"/>
      <w:szCs w:val="16"/>
    </w:rPr>
  </w:style>
  <w:style w:type="character" w:customStyle="1" w:styleId="BalloonTextChar">
    <w:name w:val="Balloon Text Char"/>
    <w:basedOn w:val="DefaultParagraphFont"/>
    <w:link w:val="BalloonText"/>
    <w:uiPriority w:val="99"/>
    <w:semiHidden/>
    <w:rsid w:val="00F94B29"/>
    <w:rPr>
      <w:rFonts w:ascii="Tahoma" w:hAnsi="Tahoma" w:cs="Tahoma"/>
      <w:sz w:val="16"/>
      <w:szCs w:val="16"/>
    </w:rPr>
  </w:style>
  <w:style w:type="paragraph" w:customStyle="1" w:styleId="HeadingX">
    <w:name w:val="HeadingX"/>
    <w:basedOn w:val="ListParagraph"/>
    <w:link w:val="HeadingXChar"/>
    <w:qFormat/>
    <w:rsid w:val="00F90C07"/>
    <w:pPr>
      <w:numPr>
        <w:numId w:val="1"/>
      </w:numPr>
      <w:spacing w:after="240"/>
      <w:jc w:val="center"/>
    </w:pPr>
    <w:rPr>
      <w:b/>
      <w:u w:val="single"/>
    </w:rPr>
  </w:style>
  <w:style w:type="paragraph" w:customStyle="1" w:styleId="Subheading1">
    <w:name w:val="Subheading1"/>
    <w:basedOn w:val="ListParagraph"/>
    <w:link w:val="Subheading1Char"/>
    <w:qFormat/>
    <w:rsid w:val="00F90C07"/>
    <w:pPr>
      <w:numPr>
        <w:numId w:val="2"/>
      </w:numPr>
      <w:spacing w:before="120" w:after="120"/>
    </w:pPr>
    <w:rPr>
      <w:b/>
    </w:rPr>
  </w:style>
  <w:style w:type="character" w:customStyle="1" w:styleId="ListParagraphChar">
    <w:name w:val="List Paragraph Char"/>
    <w:basedOn w:val="DefaultParagraphFont"/>
    <w:link w:val="ListParagraph"/>
    <w:uiPriority w:val="34"/>
    <w:rsid w:val="00F90C07"/>
    <w:rPr>
      <w:rFonts w:ascii="Times New Roman" w:hAnsi="Times New Roman"/>
    </w:rPr>
  </w:style>
  <w:style w:type="character" w:customStyle="1" w:styleId="HeadingXChar">
    <w:name w:val="HeadingX Char"/>
    <w:basedOn w:val="ListParagraphChar"/>
    <w:link w:val="HeadingX"/>
    <w:rsid w:val="00F90C07"/>
    <w:rPr>
      <w:rFonts w:ascii="Times New Roman" w:hAnsi="Times New Roman"/>
      <w:b/>
      <w:u w:val="single"/>
    </w:rPr>
  </w:style>
  <w:style w:type="character" w:customStyle="1" w:styleId="Heading1Char">
    <w:name w:val="Heading 1 Char"/>
    <w:basedOn w:val="DefaultParagraphFont"/>
    <w:link w:val="Heading1"/>
    <w:uiPriority w:val="9"/>
    <w:rsid w:val="0088495A"/>
    <w:rPr>
      <w:rFonts w:ascii="Times New Roman" w:hAnsi="Times New Roman" w:cs="Times New Roman"/>
      <w:b/>
    </w:rPr>
  </w:style>
  <w:style w:type="character" w:customStyle="1" w:styleId="Subheading1Char">
    <w:name w:val="Subheading1 Char"/>
    <w:basedOn w:val="ListParagraphChar"/>
    <w:link w:val="Subheading1"/>
    <w:rsid w:val="00F90C07"/>
    <w:rPr>
      <w:rFonts w:ascii="Times New Roman" w:hAnsi="Times New Roman"/>
      <w:b/>
    </w:rPr>
  </w:style>
  <w:style w:type="paragraph" w:styleId="TOCHeading">
    <w:name w:val="TOC Heading"/>
    <w:basedOn w:val="Heading1"/>
    <w:next w:val="Normal"/>
    <w:uiPriority w:val="39"/>
    <w:unhideWhenUsed/>
    <w:qFormat/>
    <w:rsid w:val="00056533"/>
    <w:pPr>
      <w:spacing w:line="276" w:lineRule="auto"/>
      <w:outlineLvl w:val="9"/>
    </w:pPr>
    <w:rPr>
      <w:lang w:eastAsia="ja-JP"/>
    </w:rPr>
  </w:style>
  <w:style w:type="paragraph" w:styleId="TOC2">
    <w:name w:val="toc 2"/>
    <w:basedOn w:val="Normal"/>
    <w:next w:val="Normal"/>
    <w:autoRedefine/>
    <w:uiPriority w:val="39"/>
    <w:unhideWhenUsed/>
    <w:qFormat/>
    <w:rsid w:val="009D4EB6"/>
    <w:pPr>
      <w:tabs>
        <w:tab w:val="left" w:pos="1440"/>
        <w:tab w:val="right" w:leader="dot" w:pos="9350"/>
      </w:tabs>
      <w:spacing w:after="100" w:line="276" w:lineRule="auto"/>
      <w:ind w:left="220" w:firstLine="500"/>
    </w:pPr>
    <w:rPr>
      <w:rFonts w:asciiTheme="minorHAnsi" w:eastAsiaTheme="minorEastAsia" w:hAnsiTheme="minorHAnsi"/>
      <w:sz w:val="22"/>
      <w:szCs w:val="22"/>
      <w:lang w:eastAsia="ja-JP"/>
    </w:rPr>
  </w:style>
  <w:style w:type="paragraph" w:styleId="TOC1">
    <w:name w:val="toc 1"/>
    <w:basedOn w:val="Normal"/>
    <w:next w:val="Normal"/>
    <w:autoRedefine/>
    <w:uiPriority w:val="39"/>
    <w:unhideWhenUsed/>
    <w:qFormat/>
    <w:rsid w:val="009D4EB6"/>
    <w:pPr>
      <w:tabs>
        <w:tab w:val="left" w:pos="720"/>
        <w:tab w:val="right" w:leader="dot" w:pos="9350"/>
      </w:tabs>
      <w:spacing w:after="100" w:line="276" w:lineRule="auto"/>
    </w:pPr>
    <w:rPr>
      <w:rFonts w:asciiTheme="minorHAnsi" w:eastAsiaTheme="minorEastAsia" w:hAnsiTheme="minorHAnsi"/>
      <w:sz w:val="22"/>
      <w:szCs w:val="22"/>
      <w:lang w:eastAsia="ja-JP"/>
    </w:rPr>
  </w:style>
  <w:style w:type="paragraph" w:styleId="TOC3">
    <w:name w:val="toc 3"/>
    <w:basedOn w:val="Normal"/>
    <w:next w:val="Normal"/>
    <w:autoRedefine/>
    <w:uiPriority w:val="39"/>
    <w:unhideWhenUsed/>
    <w:qFormat/>
    <w:rsid w:val="00056533"/>
    <w:pPr>
      <w:numPr>
        <w:ilvl w:val="1"/>
        <w:numId w:val="3"/>
      </w:numPr>
      <w:spacing w:after="100" w:line="276" w:lineRule="auto"/>
    </w:pPr>
    <w:rPr>
      <w:rFonts w:asciiTheme="minorHAnsi" w:eastAsiaTheme="minorEastAsia" w:hAnsiTheme="minorHAnsi"/>
      <w:sz w:val="22"/>
      <w:szCs w:val="22"/>
      <w:lang w:eastAsia="ja-JP"/>
    </w:rPr>
  </w:style>
  <w:style w:type="paragraph" w:customStyle="1" w:styleId="Normal1">
    <w:name w:val="Normal1"/>
    <w:basedOn w:val="Normal"/>
    <w:rsid w:val="00820808"/>
    <w:pPr>
      <w:jc w:val="both"/>
    </w:pPr>
    <w:rPr>
      <w:rFonts w:eastAsia="Times New Roman" w:cs="Times New Roman"/>
      <w:szCs w:val="20"/>
    </w:rPr>
  </w:style>
  <w:style w:type="paragraph" w:customStyle="1" w:styleId="A-TableHeading">
    <w:name w:val="A - Table Heading"/>
    <w:next w:val="Normal"/>
    <w:rsid w:val="00A94D63"/>
    <w:pPr>
      <w:spacing w:after="120"/>
    </w:pPr>
    <w:rPr>
      <w:rFonts w:ascii="Times New Roman" w:eastAsia="Times New Roman" w:hAnsi="Times New Roman" w:cs="Times New Roman"/>
      <w:b/>
      <w:sz w:val="22"/>
    </w:rPr>
  </w:style>
  <w:style w:type="paragraph" w:customStyle="1" w:styleId="TableHeader">
    <w:name w:val="Table Header"/>
    <w:next w:val="Normal"/>
    <w:rsid w:val="00A94D63"/>
    <w:pPr>
      <w:spacing w:after="120"/>
    </w:pPr>
    <w:rPr>
      <w:rFonts w:ascii="Arial" w:eastAsia="Times New Roman" w:hAnsi="Arial" w:cs="Arial"/>
      <w:b/>
      <w:bCs/>
      <w:sz w:val="16"/>
      <w:szCs w:val="22"/>
    </w:rPr>
  </w:style>
  <w:style w:type="paragraph" w:customStyle="1" w:styleId="TableNote">
    <w:name w:val="Table Note"/>
    <w:rsid w:val="00A94D63"/>
    <w:pPr>
      <w:spacing w:before="60" w:after="60"/>
    </w:pPr>
    <w:rPr>
      <w:rFonts w:ascii="Calibri" w:eastAsia="Times New Roman" w:hAnsi="Calibri" w:cs="Arial"/>
      <w:sz w:val="16"/>
    </w:rPr>
  </w:style>
  <w:style w:type="paragraph" w:customStyle="1" w:styleId="Tabletext">
    <w:name w:val="Table text"/>
    <w:rsid w:val="00A94D63"/>
    <w:pPr>
      <w:spacing w:before="60" w:after="60"/>
    </w:pPr>
    <w:rPr>
      <w:rFonts w:ascii="Calibri" w:eastAsia="Times New Roman" w:hAnsi="Calibri" w:cs="Times New Roman"/>
      <w:sz w:val="18"/>
      <w:szCs w:val="18"/>
    </w:rPr>
  </w:style>
  <w:style w:type="character" w:customStyle="1" w:styleId="Heading2Char">
    <w:name w:val="Heading 2 Char"/>
    <w:basedOn w:val="DefaultParagraphFont"/>
    <w:link w:val="Heading2"/>
    <w:uiPriority w:val="9"/>
    <w:rsid w:val="00C904AF"/>
    <w:rPr>
      <w:rFonts w:ascii="Times New Roman" w:hAnsi="Times New Roman" w:cs="Times New Roman"/>
      <w:b/>
    </w:rPr>
  </w:style>
  <w:style w:type="character" w:customStyle="1" w:styleId="Heading3Char">
    <w:name w:val="Heading 3 Char"/>
    <w:basedOn w:val="DefaultParagraphFont"/>
    <w:link w:val="Heading3"/>
    <w:uiPriority w:val="9"/>
    <w:rsid w:val="00C904AF"/>
    <w:rPr>
      <w:rFonts w:ascii="Times New Roman" w:hAnsi="Times New Roman" w:cs="Times New Roman"/>
      <w:b/>
    </w:rPr>
  </w:style>
  <w:style w:type="paragraph" w:styleId="Revision">
    <w:name w:val="Revision"/>
    <w:hidden/>
    <w:uiPriority w:val="99"/>
    <w:semiHidden/>
    <w:rsid w:val="00A6232B"/>
    <w:rPr>
      <w:rFonts w:ascii="Times New Roman" w:hAnsi="Times New Roman"/>
    </w:rPr>
  </w:style>
  <w:style w:type="paragraph" w:customStyle="1" w:styleId="BodyTextDoubleFLI">
    <w:name w:val="Body Text Double FLI"/>
    <w:aliases w:val="btdfl"/>
    <w:basedOn w:val="Normal"/>
    <w:rsid w:val="00E00DB1"/>
    <w:pPr>
      <w:widowControl w:val="0"/>
      <w:spacing w:line="480" w:lineRule="auto"/>
      <w:ind w:firstLine="720"/>
      <w:jc w:val="both"/>
    </w:pPr>
    <w:rPr>
      <w:rFonts w:eastAsia="Times New Roman" w:cs="Times New Roman"/>
    </w:rPr>
  </w:style>
  <w:style w:type="character" w:customStyle="1" w:styleId="UnresolvedMention1">
    <w:name w:val="Unresolved Mention1"/>
    <w:basedOn w:val="DefaultParagraphFont"/>
    <w:uiPriority w:val="99"/>
    <w:semiHidden/>
    <w:unhideWhenUsed/>
    <w:rsid w:val="007E2C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170">
      <w:bodyDiv w:val="1"/>
      <w:marLeft w:val="0"/>
      <w:marRight w:val="0"/>
      <w:marTop w:val="0"/>
      <w:marBottom w:val="0"/>
      <w:divBdr>
        <w:top w:val="none" w:sz="0" w:space="0" w:color="auto"/>
        <w:left w:val="none" w:sz="0" w:space="0" w:color="auto"/>
        <w:bottom w:val="none" w:sz="0" w:space="0" w:color="auto"/>
        <w:right w:val="none" w:sz="0" w:space="0" w:color="auto"/>
      </w:divBdr>
    </w:div>
    <w:div w:id="663706791">
      <w:bodyDiv w:val="1"/>
      <w:marLeft w:val="0"/>
      <w:marRight w:val="0"/>
      <w:marTop w:val="0"/>
      <w:marBottom w:val="0"/>
      <w:divBdr>
        <w:top w:val="none" w:sz="0" w:space="0" w:color="auto"/>
        <w:left w:val="none" w:sz="0" w:space="0" w:color="auto"/>
        <w:bottom w:val="none" w:sz="0" w:space="0" w:color="auto"/>
        <w:right w:val="none" w:sz="0" w:space="0" w:color="auto"/>
      </w:divBdr>
      <w:divsChild>
        <w:div w:id="1566604758">
          <w:marLeft w:val="0"/>
          <w:marRight w:val="0"/>
          <w:marTop w:val="0"/>
          <w:marBottom w:val="0"/>
          <w:divBdr>
            <w:top w:val="none" w:sz="0" w:space="0" w:color="auto"/>
            <w:left w:val="none" w:sz="0" w:space="0" w:color="auto"/>
            <w:bottom w:val="none" w:sz="0" w:space="0" w:color="auto"/>
            <w:right w:val="none" w:sz="0" w:space="0" w:color="auto"/>
          </w:divBdr>
        </w:div>
        <w:div w:id="660699815">
          <w:marLeft w:val="0"/>
          <w:marRight w:val="0"/>
          <w:marTop w:val="0"/>
          <w:marBottom w:val="0"/>
          <w:divBdr>
            <w:top w:val="none" w:sz="0" w:space="0" w:color="auto"/>
            <w:left w:val="none" w:sz="0" w:space="0" w:color="auto"/>
            <w:bottom w:val="none" w:sz="0" w:space="0" w:color="auto"/>
            <w:right w:val="none" w:sz="0" w:space="0" w:color="auto"/>
          </w:divBdr>
        </w:div>
        <w:div w:id="1929345505">
          <w:marLeft w:val="0"/>
          <w:marRight w:val="0"/>
          <w:marTop w:val="0"/>
          <w:marBottom w:val="0"/>
          <w:divBdr>
            <w:top w:val="none" w:sz="0" w:space="0" w:color="auto"/>
            <w:left w:val="none" w:sz="0" w:space="0" w:color="auto"/>
            <w:bottom w:val="none" w:sz="0" w:space="0" w:color="auto"/>
            <w:right w:val="none" w:sz="0" w:space="0" w:color="auto"/>
          </w:divBdr>
        </w:div>
        <w:div w:id="1203711352">
          <w:marLeft w:val="0"/>
          <w:marRight w:val="0"/>
          <w:marTop w:val="0"/>
          <w:marBottom w:val="0"/>
          <w:divBdr>
            <w:top w:val="none" w:sz="0" w:space="0" w:color="auto"/>
            <w:left w:val="none" w:sz="0" w:space="0" w:color="auto"/>
            <w:bottom w:val="none" w:sz="0" w:space="0" w:color="auto"/>
            <w:right w:val="none" w:sz="0" w:space="0" w:color="auto"/>
          </w:divBdr>
        </w:div>
        <w:div w:id="2064862488">
          <w:marLeft w:val="0"/>
          <w:marRight w:val="0"/>
          <w:marTop w:val="0"/>
          <w:marBottom w:val="0"/>
          <w:divBdr>
            <w:top w:val="none" w:sz="0" w:space="0" w:color="auto"/>
            <w:left w:val="none" w:sz="0" w:space="0" w:color="auto"/>
            <w:bottom w:val="none" w:sz="0" w:space="0" w:color="auto"/>
            <w:right w:val="none" w:sz="0" w:space="0" w:color="auto"/>
          </w:divBdr>
        </w:div>
        <w:div w:id="802313197">
          <w:marLeft w:val="0"/>
          <w:marRight w:val="0"/>
          <w:marTop w:val="0"/>
          <w:marBottom w:val="0"/>
          <w:divBdr>
            <w:top w:val="none" w:sz="0" w:space="0" w:color="auto"/>
            <w:left w:val="none" w:sz="0" w:space="0" w:color="auto"/>
            <w:bottom w:val="none" w:sz="0" w:space="0" w:color="auto"/>
            <w:right w:val="none" w:sz="0" w:space="0" w:color="auto"/>
          </w:divBdr>
        </w:div>
        <w:div w:id="1054281940">
          <w:marLeft w:val="0"/>
          <w:marRight w:val="0"/>
          <w:marTop w:val="0"/>
          <w:marBottom w:val="0"/>
          <w:divBdr>
            <w:top w:val="none" w:sz="0" w:space="0" w:color="auto"/>
            <w:left w:val="none" w:sz="0" w:space="0" w:color="auto"/>
            <w:bottom w:val="none" w:sz="0" w:space="0" w:color="auto"/>
            <w:right w:val="none" w:sz="0" w:space="0" w:color="auto"/>
          </w:divBdr>
        </w:div>
        <w:div w:id="449512622">
          <w:marLeft w:val="0"/>
          <w:marRight w:val="0"/>
          <w:marTop w:val="0"/>
          <w:marBottom w:val="0"/>
          <w:divBdr>
            <w:top w:val="none" w:sz="0" w:space="0" w:color="auto"/>
            <w:left w:val="none" w:sz="0" w:space="0" w:color="auto"/>
            <w:bottom w:val="none" w:sz="0" w:space="0" w:color="auto"/>
            <w:right w:val="none" w:sz="0" w:space="0" w:color="auto"/>
          </w:divBdr>
        </w:div>
        <w:div w:id="316610517">
          <w:marLeft w:val="0"/>
          <w:marRight w:val="0"/>
          <w:marTop w:val="0"/>
          <w:marBottom w:val="0"/>
          <w:divBdr>
            <w:top w:val="none" w:sz="0" w:space="0" w:color="auto"/>
            <w:left w:val="none" w:sz="0" w:space="0" w:color="auto"/>
            <w:bottom w:val="none" w:sz="0" w:space="0" w:color="auto"/>
            <w:right w:val="none" w:sz="0" w:space="0" w:color="auto"/>
          </w:divBdr>
        </w:div>
        <w:div w:id="1753506113">
          <w:marLeft w:val="0"/>
          <w:marRight w:val="0"/>
          <w:marTop w:val="0"/>
          <w:marBottom w:val="0"/>
          <w:divBdr>
            <w:top w:val="none" w:sz="0" w:space="0" w:color="auto"/>
            <w:left w:val="none" w:sz="0" w:space="0" w:color="auto"/>
            <w:bottom w:val="none" w:sz="0" w:space="0" w:color="auto"/>
            <w:right w:val="none" w:sz="0" w:space="0" w:color="auto"/>
          </w:divBdr>
        </w:div>
      </w:divsChild>
    </w:div>
    <w:div w:id="1323587841">
      <w:bodyDiv w:val="1"/>
      <w:marLeft w:val="0"/>
      <w:marRight w:val="0"/>
      <w:marTop w:val="0"/>
      <w:marBottom w:val="0"/>
      <w:divBdr>
        <w:top w:val="none" w:sz="0" w:space="0" w:color="auto"/>
        <w:left w:val="none" w:sz="0" w:space="0" w:color="auto"/>
        <w:bottom w:val="none" w:sz="0" w:space="0" w:color="auto"/>
        <w:right w:val="none" w:sz="0" w:space="0" w:color="auto"/>
      </w:divBdr>
    </w:div>
    <w:div w:id="1353148000">
      <w:bodyDiv w:val="1"/>
      <w:marLeft w:val="0"/>
      <w:marRight w:val="0"/>
      <w:marTop w:val="0"/>
      <w:marBottom w:val="0"/>
      <w:divBdr>
        <w:top w:val="none" w:sz="0" w:space="0" w:color="auto"/>
        <w:left w:val="none" w:sz="0" w:space="0" w:color="auto"/>
        <w:bottom w:val="none" w:sz="0" w:space="0" w:color="auto"/>
        <w:right w:val="none" w:sz="0" w:space="0" w:color="auto"/>
      </w:divBdr>
      <w:divsChild>
        <w:div w:id="449394865">
          <w:marLeft w:val="0"/>
          <w:marRight w:val="0"/>
          <w:marTop w:val="0"/>
          <w:marBottom w:val="0"/>
          <w:divBdr>
            <w:top w:val="none" w:sz="0" w:space="0" w:color="auto"/>
            <w:left w:val="none" w:sz="0" w:space="0" w:color="auto"/>
            <w:bottom w:val="none" w:sz="0" w:space="0" w:color="auto"/>
            <w:right w:val="none" w:sz="0" w:space="0" w:color="auto"/>
          </w:divBdr>
        </w:div>
        <w:div w:id="2126844880">
          <w:marLeft w:val="0"/>
          <w:marRight w:val="0"/>
          <w:marTop w:val="0"/>
          <w:marBottom w:val="0"/>
          <w:divBdr>
            <w:top w:val="none" w:sz="0" w:space="0" w:color="auto"/>
            <w:left w:val="none" w:sz="0" w:space="0" w:color="auto"/>
            <w:bottom w:val="none" w:sz="0" w:space="0" w:color="auto"/>
            <w:right w:val="none" w:sz="0" w:space="0" w:color="auto"/>
          </w:divBdr>
        </w:div>
        <w:div w:id="603728371">
          <w:marLeft w:val="0"/>
          <w:marRight w:val="0"/>
          <w:marTop w:val="0"/>
          <w:marBottom w:val="0"/>
          <w:divBdr>
            <w:top w:val="none" w:sz="0" w:space="0" w:color="auto"/>
            <w:left w:val="none" w:sz="0" w:space="0" w:color="auto"/>
            <w:bottom w:val="none" w:sz="0" w:space="0" w:color="auto"/>
            <w:right w:val="none" w:sz="0" w:space="0" w:color="auto"/>
          </w:divBdr>
        </w:div>
        <w:div w:id="1800342170">
          <w:marLeft w:val="0"/>
          <w:marRight w:val="0"/>
          <w:marTop w:val="0"/>
          <w:marBottom w:val="0"/>
          <w:divBdr>
            <w:top w:val="none" w:sz="0" w:space="0" w:color="auto"/>
            <w:left w:val="none" w:sz="0" w:space="0" w:color="auto"/>
            <w:bottom w:val="none" w:sz="0" w:space="0" w:color="auto"/>
            <w:right w:val="none" w:sz="0" w:space="0" w:color="auto"/>
          </w:divBdr>
        </w:div>
        <w:div w:id="898903926">
          <w:marLeft w:val="0"/>
          <w:marRight w:val="0"/>
          <w:marTop w:val="0"/>
          <w:marBottom w:val="0"/>
          <w:divBdr>
            <w:top w:val="none" w:sz="0" w:space="0" w:color="auto"/>
            <w:left w:val="none" w:sz="0" w:space="0" w:color="auto"/>
            <w:bottom w:val="none" w:sz="0" w:space="0" w:color="auto"/>
            <w:right w:val="none" w:sz="0" w:space="0" w:color="auto"/>
          </w:divBdr>
        </w:div>
      </w:divsChild>
    </w:div>
    <w:div w:id="1848518325">
      <w:bodyDiv w:val="1"/>
      <w:marLeft w:val="0"/>
      <w:marRight w:val="0"/>
      <w:marTop w:val="0"/>
      <w:marBottom w:val="0"/>
      <w:divBdr>
        <w:top w:val="none" w:sz="0" w:space="0" w:color="auto"/>
        <w:left w:val="none" w:sz="0" w:space="0" w:color="auto"/>
        <w:bottom w:val="none" w:sz="0" w:space="0" w:color="auto"/>
        <w:right w:val="none" w:sz="0" w:space="0" w:color="auto"/>
      </w:divBdr>
      <w:divsChild>
        <w:div w:id="765997680">
          <w:marLeft w:val="0"/>
          <w:marRight w:val="0"/>
          <w:marTop w:val="0"/>
          <w:marBottom w:val="0"/>
          <w:divBdr>
            <w:top w:val="none" w:sz="0" w:space="0" w:color="auto"/>
            <w:left w:val="none" w:sz="0" w:space="0" w:color="auto"/>
            <w:bottom w:val="none" w:sz="0" w:space="0" w:color="auto"/>
            <w:right w:val="none" w:sz="0" w:space="0" w:color="auto"/>
          </w:divBdr>
        </w:div>
        <w:div w:id="424348136">
          <w:marLeft w:val="0"/>
          <w:marRight w:val="0"/>
          <w:marTop w:val="0"/>
          <w:marBottom w:val="0"/>
          <w:divBdr>
            <w:top w:val="none" w:sz="0" w:space="0" w:color="auto"/>
            <w:left w:val="none" w:sz="0" w:space="0" w:color="auto"/>
            <w:bottom w:val="none" w:sz="0" w:space="0" w:color="auto"/>
            <w:right w:val="none" w:sz="0" w:space="0" w:color="auto"/>
          </w:divBdr>
        </w:div>
        <w:div w:id="420687005">
          <w:marLeft w:val="0"/>
          <w:marRight w:val="0"/>
          <w:marTop w:val="0"/>
          <w:marBottom w:val="0"/>
          <w:divBdr>
            <w:top w:val="none" w:sz="0" w:space="0" w:color="auto"/>
            <w:left w:val="none" w:sz="0" w:space="0" w:color="auto"/>
            <w:bottom w:val="none" w:sz="0" w:space="0" w:color="auto"/>
            <w:right w:val="none" w:sz="0" w:space="0" w:color="auto"/>
          </w:divBdr>
        </w:div>
        <w:div w:id="473837974">
          <w:marLeft w:val="0"/>
          <w:marRight w:val="0"/>
          <w:marTop w:val="0"/>
          <w:marBottom w:val="0"/>
          <w:divBdr>
            <w:top w:val="none" w:sz="0" w:space="0" w:color="auto"/>
            <w:left w:val="none" w:sz="0" w:space="0" w:color="auto"/>
            <w:bottom w:val="none" w:sz="0" w:space="0" w:color="auto"/>
            <w:right w:val="none" w:sz="0" w:space="0" w:color="auto"/>
          </w:divBdr>
        </w:div>
        <w:div w:id="1793131279">
          <w:marLeft w:val="0"/>
          <w:marRight w:val="0"/>
          <w:marTop w:val="0"/>
          <w:marBottom w:val="0"/>
          <w:divBdr>
            <w:top w:val="none" w:sz="0" w:space="0" w:color="auto"/>
            <w:left w:val="none" w:sz="0" w:space="0" w:color="auto"/>
            <w:bottom w:val="none" w:sz="0" w:space="0" w:color="auto"/>
            <w:right w:val="none" w:sz="0" w:space="0" w:color="auto"/>
          </w:divBdr>
        </w:div>
        <w:div w:id="1506556998">
          <w:marLeft w:val="0"/>
          <w:marRight w:val="0"/>
          <w:marTop w:val="0"/>
          <w:marBottom w:val="0"/>
          <w:divBdr>
            <w:top w:val="none" w:sz="0" w:space="0" w:color="auto"/>
            <w:left w:val="none" w:sz="0" w:space="0" w:color="auto"/>
            <w:bottom w:val="none" w:sz="0" w:space="0" w:color="auto"/>
            <w:right w:val="none" w:sz="0" w:space="0" w:color="auto"/>
          </w:divBdr>
        </w:div>
        <w:div w:id="1742290052">
          <w:marLeft w:val="0"/>
          <w:marRight w:val="0"/>
          <w:marTop w:val="0"/>
          <w:marBottom w:val="0"/>
          <w:divBdr>
            <w:top w:val="none" w:sz="0" w:space="0" w:color="auto"/>
            <w:left w:val="none" w:sz="0" w:space="0" w:color="auto"/>
            <w:bottom w:val="none" w:sz="0" w:space="0" w:color="auto"/>
            <w:right w:val="none" w:sz="0" w:space="0" w:color="auto"/>
          </w:divBdr>
        </w:div>
        <w:div w:id="593516300">
          <w:marLeft w:val="0"/>
          <w:marRight w:val="0"/>
          <w:marTop w:val="0"/>
          <w:marBottom w:val="0"/>
          <w:divBdr>
            <w:top w:val="none" w:sz="0" w:space="0" w:color="auto"/>
            <w:left w:val="none" w:sz="0" w:space="0" w:color="auto"/>
            <w:bottom w:val="none" w:sz="0" w:space="0" w:color="auto"/>
            <w:right w:val="none" w:sz="0" w:space="0" w:color="auto"/>
          </w:divBdr>
        </w:div>
        <w:div w:id="195390488">
          <w:marLeft w:val="0"/>
          <w:marRight w:val="0"/>
          <w:marTop w:val="0"/>
          <w:marBottom w:val="0"/>
          <w:divBdr>
            <w:top w:val="none" w:sz="0" w:space="0" w:color="auto"/>
            <w:left w:val="none" w:sz="0" w:space="0" w:color="auto"/>
            <w:bottom w:val="none" w:sz="0" w:space="0" w:color="auto"/>
            <w:right w:val="none" w:sz="0" w:space="0" w:color="auto"/>
          </w:divBdr>
        </w:div>
        <w:div w:id="1811166861">
          <w:marLeft w:val="0"/>
          <w:marRight w:val="0"/>
          <w:marTop w:val="0"/>
          <w:marBottom w:val="0"/>
          <w:divBdr>
            <w:top w:val="none" w:sz="0" w:space="0" w:color="auto"/>
            <w:left w:val="none" w:sz="0" w:space="0" w:color="auto"/>
            <w:bottom w:val="none" w:sz="0" w:space="0" w:color="auto"/>
            <w:right w:val="none" w:sz="0" w:space="0" w:color="auto"/>
          </w:divBdr>
        </w:div>
        <w:div w:id="1715304290">
          <w:marLeft w:val="0"/>
          <w:marRight w:val="0"/>
          <w:marTop w:val="0"/>
          <w:marBottom w:val="0"/>
          <w:divBdr>
            <w:top w:val="none" w:sz="0" w:space="0" w:color="auto"/>
            <w:left w:val="none" w:sz="0" w:space="0" w:color="auto"/>
            <w:bottom w:val="none" w:sz="0" w:space="0" w:color="auto"/>
            <w:right w:val="none" w:sz="0" w:space="0" w:color="auto"/>
          </w:divBdr>
        </w:div>
        <w:div w:id="89589056">
          <w:marLeft w:val="0"/>
          <w:marRight w:val="0"/>
          <w:marTop w:val="0"/>
          <w:marBottom w:val="0"/>
          <w:divBdr>
            <w:top w:val="none" w:sz="0" w:space="0" w:color="auto"/>
            <w:left w:val="none" w:sz="0" w:space="0" w:color="auto"/>
            <w:bottom w:val="none" w:sz="0" w:space="0" w:color="auto"/>
            <w:right w:val="none" w:sz="0" w:space="0" w:color="auto"/>
          </w:divBdr>
        </w:div>
        <w:div w:id="2036299814">
          <w:marLeft w:val="0"/>
          <w:marRight w:val="0"/>
          <w:marTop w:val="0"/>
          <w:marBottom w:val="0"/>
          <w:divBdr>
            <w:top w:val="none" w:sz="0" w:space="0" w:color="auto"/>
            <w:left w:val="none" w:sz="0" w:space="0" w:color="auto"/>
            <w:bottom w:val="none" w:sz="0" w:space="0" w:color="auto"/>
            <w:right w:val="none" w:sz="0" w:space="0" w:color="auto"/>
          </w:divBdr>
        </w:div>
        <w:div w:id="1696535956">
          <w:marLeft w:val="0"/>
          <w:marRight w:val="0"/>
          <w:marTop w:val="0"/>
          <w:marBottom w:val="0"/>
          <w:divBdr>
            <w:top w:val="none" w:sz="0" w:space="0" w:color="auto"/>
            <w:left w:val="none" w:sz="0" w:space="0" w:color="auto"/>
            <w:bottom w:val="none" w:sz="0" w:space="0" w:color="auto"/>
            <w:right w:val="none" w:sz="0" w:space="0" w:color="auto"/>
          </w:divBdr>
        </w:div>
      </w:divsChild>
    </w:div>
    <w:div w:id="21105452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chael_McElrath@FMI.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mudge@enochkever.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kever@enochkever.com" TargetMode="External"/><Relationship Id="rId5" Type="http://schemas.openxmlformats.org/officeDocument/2006/relationships/numbering" Target="numbering.xml"/><Relationship Id="rId15" Type="http://schemas.openxmlformats.org/officeDocument/2006/relationships/hyperlink" Target="mailto:kmudge@enochkever.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kever@enochkev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D6C114405606448A9F3899ABA6E8D7D" ma:contentTypeVersion="0" ma:contentTypeDescription="Create a new document." ma:contentTypeScope="" ma:versionID="3d2a7515f4b05621eabbb457037ae35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1A5017-7431-4F24-90F5-D4F487AA79ED}">
  <ds:schemaRefs>
    <ds:schemaRef ds:uri="http://schemas.openxmlformats.org/officeDocument/2006/bibliography"/>
  </ds:schemaRefs>
</ds:datastoreItem>
</file>

<file path=customXml/itemProps2.xml><?xml version="1.0" encoding="utf-8"?>
<ds:datastoreItem xmlns:ds="http://schemas.openxmlformats.org/officeDocument/2006/customXml" ds:itemID="{EDDEAB3C-F28C-4A09-A099-D9FFD9A3F9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03C714-C853-4FA9-B5F3-635E923B33ED}">
  <ds:schemaRefs>
    <ds:schemaRef ds:uri="http://schemas.microsoft.com/sharepoint/v3/contenttype/forms"/>
  </ds:schemaRefs>
</ds:datastoreItem>
</file>

<file path=customXml/itemProps4.xml><?xml version="1.0" encoding="utf-8"?>
<ds:datastoreItem xmlns:ds="http://schemas.openxmlformats.org/officeDocument/2006/customXml" ds:itemID="{5CC6CCC9-87A2-4D87-9ED7-9B8A4FA10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1801</Words>
  <Characters>10272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Hanlon</dc:creator>
  <cp:lastModifiedBy>Lynn Needles</cp:lastModifiedBy>
  <cp:revision>2</cp:revision>
  <cp:lastPrinted>2021-11-23T17:15:00Z</cp:lastPrinted>
  <dcterms:created xsi:type="dcterms:W3CDTF">2021-11-23T17:17:00Z</dcterms:created>
  <dcterms:modified xsi:type="dcterms:W3CDTF">2021-11-23T17:17:00Z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0x010100CD6C114405606448A9F3899ABA6E8D7D</vt:lpwstr>
  </property>
</Properties>
</file>